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E8" w:rsidRPr="00910E1E" w:rsidRDefault="00533175" w:rsidP="00BE63D6">
      <w:pPr>
        <w:shd w:val="clear" w:color="auto" w:fill="FFFFFF"/>
        <w:spacing w:after="122" w:line="24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Социально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кономичное развитие </w:t>
      </w:r>
      <w:r w:rsidR="00FA7E51" w:rsidRPr="00FA7E5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Амин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евского сельского поселение   </w:t>
      </w:r>
      <w:r w:rsidR="007F10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2017 </w:t>
      </w:r>
      <w:r w:rsidR="00FA7E51" w:rsidRPr="00FA7E5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году и </w:t>
      </w:r>
      <w:r w:rsidR="007F10CC" w:rsidRPr="00FA7E5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перспективы развития до</w:t>
      </w:r>
      <w:r w:rsidR="00FA7E51" w:rsidRPr="00FA7E5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2020года.</w:t>
      </w:r>
    </w:p>
    <w:p w:rsidR="00BE63D6" w:rsidRDefault="00BE63D6" w:rsidP="00BE6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5F2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2636E6" w:rsidRPr="0026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оциально-</w:t>
      </w:r>
      <w:r w:rsidR="007F10CC" w:rsidRPr="0026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</w:t>
      </w:r>
      <w:r w:rsidR="007F1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ическое развитие</w:t>
      </w:r>
      <w:r w:rsidR="005F2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Аминевского</w:t>
      </w:r>
      <w:r w:rsidR="00FA7E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636E6" w:rsidRPr="0026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</w:t>
      </w:r>
      <w:r w:rsidR="00FA7E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F1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поселения в</w:t>
      </w:r>
      <w:r w:rsidR="00FA7E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2017</w:t>
      </w:r>
      <w:r w:rsidR="002636E6" w:rsidRPr="0026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  <w:r w:rsidR="00FA7E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2636E6" w:rsidRPr="0026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отражает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FA7E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636E6" w:rsidRPr="00BE63D6" w:rsidRDefault="00BE63D6" w:rsidP="00BE6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7F1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 Аминевского</w:t>
      </w:r>
      <w:r w:rsidR="002636E6" w:rsidRPr="0026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A7E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поселения </w:t>
      </w:r>
      <w:r w:rsidR="007F1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2017</w:t>
      </w:r>
      <w:r w:rsidR="00FA7E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F1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 </w:t>
      </w:r>
      <w:r w:rsidR="007F10CC" w:rsidRPr="0026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</w:t>
      </w:r>
      <w:r w:rsidR="002636E6" w:rsidRPr="0026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следующими показателями:</w:t>
      </w:r>
    </w:p>
    <w:p w:rsidR="00DD39D5" w:rsidRDefault="007F10CC" w:rsidP="007F1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2636E6" w:rsidRPr="0026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Доходная час</w:t>
      </w:r>
      <w:r w:rsidR="005F53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ть бюджета запланирована на 2017 год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сумме </w:t>
      </w:r>
      <w:r w:rsidRPr="00C05C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853</w:t>
      </w:r>
      <w:r w:rsidR="005F53CD" w:rsidRPr="00C05C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000</w:t>
      </w:r>
      <w:r w:rsidR="002636E6" w:rsidRPr="00C05C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тыс. руб.</w:t>
      </w:r>
      <w:r w:rsidR="002636E6" w:rsidRPr="0026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фа</w:t>
      </w:r>
      <w:r w:rsidR="00423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ктически за</w:t>
      </w:r>
      <w:r w:rsidR="00FA7E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отчетный период 2017 года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поступило </w:t>
      </w:r>
      <w:r w:rsidRPr="0026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2636E6" w:rsidRPr="0026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</w:t>
      </w:r>
      <w:r w:rsidR="00423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</w:t>
      </w:r>
      <w:r w:rsidR="00FA7E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ет сельского поселения </w:t>
      </w:r>
      <w:r w:rsidR="00FA7E51" w:rsidRPr="00C05C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903 000 тыс</w:t>
      </w:r>
      <w:r w:rsidR="00C05C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FA7E51" w:rsidRPr="00C05C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423094" w:rsidRPr="00C05C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</w:t>
      </w:r>
      <w:r w:rsidR="00FA7E51" w:rsidRPr="00C05C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уб</w:t>
      </w:r>
      <w:r w:rsidR="003720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FA7E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423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составляет 106</w:t>
      </w:r>
      <w:r w:rsidR="00423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636E6" w:rsidRPr="0026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% к годовому </w:t>
      </w:r>
      <w:r w:rsidRPr="0026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лану.</w:t>
      </w:r>
    </w:p>
    <w:p w:rsidR="006655B2" w:rsidRDefault="007F10CC" w:rsidP="00BE63D6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423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аналогичный период 2016</w:t>
      </w:r>
      <w:r w:rsidR="002636E6" w:rsidRPr="0026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6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доходная часть составило </w:t>
      </w:r>
      <w:r w:rsidRPr="003720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731 000 тыс.</w:t>
      </w:r>
      <w:r w:rsidR="00C05CCA" w:rsidRPr="003720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423094" w:rsidRPr="003720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руб</w:t>
      </w:r>
      <w:r w:rsidR="00423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65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423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оступило в бюджет поселения </w:t>
      </w:r>
      <w:r w:rsidR="00423094" w:rsidRPr="003720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899624 тыс.</w:t>
      </w:r>
      <w:r w:rsidR="00C05CCA" w:rsidRPr="003720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руб</w:t>
      </w:r>
      <w:r w:rsidR="00C05C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что</w:t>
      </w:r>
      <w:r w:rsidR="00665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05C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составило 123% к годовому</w:t>
      </w:r>
      <w:r w:rsidR="00665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плану</w:t>
      </w:r>
      <w:r w:rsidR="002636E6" w:rsidRPr="0026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B284A" w:rsidRDefault="004B284A" w:rsidP="0037207C">
      <w:pPr>
        <w:shd w:val="clear" w:color="auto" w:fill="FFFFFF"/>
        <w:spacing w:after="122" w:line="24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7207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Поступление налогов</w:t>
      </w:r>
    </w:p>
    <w:tbl>
      <w:tblPr>
        <w:tblStyle w:val="aa"/>
        <w:tblW w:w="10490" w:type="dxa"/>
        <w:tblInd w:w="-743" w:type="dxa"/>
        <w:tblLook w:val="04A0"/>
      </w:tblPr>
      <w:tblGrid>
        <w:gridCol w:w="2324"/>
        <w:gridCol w:w="1074"/>
        <w:gridCol w:w="1505"/>
        <w:gridCol w:w="1505"/>
        <w:gridCol w:w="1072"/>
        <w:gridCol w:w="1505"/>
        <w:gridCol w:w="1505"/>
      </w:tblGrid>
      <w:tr w:rsidR="00D64CB6" w:rsidRPr="00D64CB6" w:rsidTr="008F4610">
        <w:tc>
          <w:tcPr>
            <w:tcW w:w="2324" w:type="dxa"/>
            <w:vMerge w:val="restart"/>
          </w:tcPr>
          <w:p w:rsidR="004757A6" w:rsidRPr="00D64CB6" w:rsidRDefault="004757A6" w:rsidP="0037207C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084" w:type="dxa"/>
            <w:gridSpan w:val="3"/>
          </w:tcPr>
          <w:p w:rsidR="004757A6" w:rsidRPr="00D64CB6" w:rsidRDefault="004757A6" w:rsidP="0037207C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64CB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4082" w:type="dxa"/>
            <w:gridSpan w:val="3"/>
          </w:tcPr>
          <w:p w:rsidR="004757A6" w:rsidRPr="00D64CB6" w:rsidRDefault="004757A6" w:rsidP="0037207C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64CB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2017 год</w:t>
            </w:r>
          </w:p>
        </w:tc>
      </w:tr>
      <w:tr w:rsidR="00D64CB6" w:rsidRPr="00D64CB6" w:rsidTr="008F4610">
        <w:tc>
          <w:tcPr>
            <w:tcW w:w="2324" w:type="dxa"/>
            <w:vMerge/>
          </w:tcPr>
          <w:p w:rsidR="004757A6" w:rsidRPr="00D64CB6" w:rsidRDefault="004757A6" w:rsidP="002157DD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4757A6" w:rsidRPr="00D64CB6" w:rsidRDefault="004757A6" w:rsidP="002157DD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(тыс. руб.)</w:t>
            </w:r>
          </w:p>
        </w:tc>
        <w:tc>
          <w:tcPr>
            <w:tcW w:w="1505" w:type="dxa"/>
          </w:tcPr>
          <w:p w:rsidR="004757A6" w:rsidRPr="00D64CB6" w:rsidRDefault="004757A6" w:rsidP="002157DD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6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Факт исполнения</w:t>
            </w:r>
          </w:p>
        </w:tc>
        <w:tc>
          <w:tcPr>
            <w:tcW w:w="1505" w:type="dxa"/>
          </w:tcPr>
          <w:p w:rsidR="004757A6" w:rsidRPr="00D64CB6" w:rsidRDefault="004757A6" w:rsidP="002157DD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6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072" w:type="dxa"/>
          </w:tcPr>
          <w:p w:rsidR="004757A6" w:rsidRPr="00D64CB6" w:rsidRDefault="004757A6" w:rsidP="002157DD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(тыс. руб.)</w:t>
            </w:r>
          </w:p>
        </w:tc>
        <w:tc>
          <w:tcPr>
            <w:tcW w:w="1505" w:type="dxa"/>
          </w:tcPr>
          <w:p w:rsidR="004757A6" w:rsidRPr="00D64CB6" w:rsidRDefault="004757A6" w:rsidP="002157DD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6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Факт исполнения</w:t>
            </w:r>
          </w:p>
        </w:tc>
        <w:tc>
          <w:tcPr>
            <w:tcW w:w="1505" w:type="dxa"/>
          </w:tcPr>
          <w:p w:rsidR="004757A6" w:rsidRPr="00D64CB6" w:rsidRDefault="004757A6" w:rsidP="002157DD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6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64CB6" w:rsidRPr="00D64CB6" w:rsidTr="008F4610">
        <w:tc>
          <w:tcPr>
            <w:tcW w:w="2324" w:type="dxa"/>
          </w:tcPr>
          <w:p w:rsidR="002157DD" w:rsidRPr="00D64CB6" w:rsidRDefault="004757A6" w:rsidP="002157DD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6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1074" w:type="dxa"/>
          </w:tcPr>
          <w:p w:rsidR="002157DD" w:rsidRPr="00D64CB6" w:rsidRDefault="004757A6" w:rsidP="002157DD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64CB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731 000</w:t>
            </w:r>
          </w:p>
        </w:tc>
        <w:tc>
          <w:tcPr>
            <w:tcW w:w="1505" w:type="dxa"/>
          </w:tcPr>
          <w:p w:rsidR="002157DD" w:rsidRPr="00D64CB6" w:rsidRDefault="004757A6" w:rsidP="002157DD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64CB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899 623</w:t>
            </w:r>
          </w:p>
        </w:tc>
        <w:tc>
          <w:tcPr>
            <w:tcW w:w="1505" w:type="dxa"/>
          </w:tcPr>
          <w:p w:rsidR="002157DD" w:rsidRPr="00D64CB6" w:rsidRDefault="004757A6" w:rsidP="002157DD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64CB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123</w:t>
            </w:r>
          </w:p>
        </w:tc>
        <w:tc>
          <w:tcPr>
            <w:tcW w:w="1072" w:type="dxa"/>
          </w:tcPr>
          <w:p w:rsidR="002157DD" w:rsidRPr="00D64CB6" w:rsidRDefault="004757A6" w:rsidP="002157DD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64CB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853 000</w:t>
            </w:r>
          </w:p>
        </w:tc>
        <w:tc>
          <w:tcPr>
            <w:tcW w:w="1505" w:type="dxa"/>
          </w:tcPr>
          <w:p w:rsidR="002157DD" w:rsidRPr="00D64CB6" w:rsidRDefault="004757A6" w:rsidP="002157DD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64CB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902 946</w:t>
            </w:r>
          </w:p>
        </w:tc>
        <w:tc>
          <w:tcPr>
            <w:tcW w:w="1505" w:type="dxa"/>
          </w:tcPr>
          <w:p w:rsidR="002157DD" w:rsidRPr="00D64CB6" w:rsidRDefault="004757A6" w:rsidP="002157DD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64CB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106</w:t>
            </w:r>
          </w:p>
        </w:tc>
      </w:tr>
      <w:tr w:rsidR="00D64CB6" w:rsidRPr="00D64CB6" w:rsidTr="008F4610">
        <w:trPr>
          <w:trHeight w:val="630"/>
        </w:trPr>
        <w:tc>
          <w:tcPr>
            <w:tcW w:w="2324" w:type="dxa"/>
            <w:vMerge w:val="restart"/>
          </w:tcPr>
          <w:p w:rsidR="002E239B" w:rsidRPr="00D64CB6" w:rsidRDefault="002E239B" w:rsidP="002E239B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D64C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74" w:type="dxa"/>
            <w:tcBorders>
              <w:bottom w:val="single" w:sz="4" w:space="0" w:color="FFFFFF" w:themeColor="background1"/>
            </w:tcBorders>
            <w:vAlign w:val="bottom"/>
          </w:tcPr>
          <w:p w:rsidR="002E239B" w:rsidRPr="00D64CB6" w:rsidRDefault="002E239B" w:rsidP="00375F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4C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25 000</w:t>
            </w:r>
          </w:p>
        </w:tc>
        <w:tc>
          <w:tcPr>
            <w:tcW w:w="1505" w:type="dxa"/>
            <w:tcBorders>
              <w:bottom w:val="single" w:sz="4" w:space="0" w:color="FFFFFF" w:themeColor="background1"/>
            </w:tcBorders>
            <w:vAlign w:val="bottom"/>
          </w:tcPr>
          <w:p w:rsidR="002E239B" w:rsidRPr="00D64CB6" w:rsidRDefault="002E239B" w:rsidP="00375F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4C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27 203</w:t>
            </w:r>
          </w:p>
        </w:tc>
        <w:tc>
          <w:tcPr>
            <w:tcW w:w="1505" w:type="dxa"/>
            <w:tcBorders>
              <w:bottom w:val="single" w:sz="4" w:space="0" w:color="FFFFFF" w:themeColor="background1"/>
            </w:tcBorders>
            <w:vAlign w:val="bottom"/>
          </w:tcPr>
          <w:p w:rsidR="002E239B" w:rsidRPr="00D64CB6" w:rsidRDefault="002E239B" w:rsidP="00375F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4C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109</w:t>
            </w:r>
          </w:p>
        </w:tc>
        <w:tc>
          <w:tcPr>
            <w:tcW w:w="1072" w:type="dxa"/>
            <w:tcBorders>
              <w:bottom w:val="single" w:sz="4" w:space="0" w:color="FFFFFF" w:themeColor="background1"/>
            </w:tcBorders>
            <w:vAlign w:val="bottom"/>
          </w:tcPr>
          <w:p w:rsidR="002E239B" w:rsidRPr="00D64CB6" w:rsidRDefault="002E239B" w:rsidP="00375F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4C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36 000</w:t>
            </w:r>
          </w:p>
        </w:tc>
        <w:tc>
          <w:tcPr>
            <w:tcW w:w="1505" w:type="dxa"/>
            <w:tcBorders>
              <w:bottom w:val="single" w:sz="4" w:space="0" w:color="FFFFFF" w:themeColor="background1"/>
            </w:tcBorders>
            <w:vAlign w:val="bottom"/>
          </w:tcPr>
          <w:p w:rsidR="002E239B" w:rsidRPr="00D64CB6" w:rsidRDefault="002E239B" w:rsidP="00375F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4C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25 790</w:t>
            </w:r>
          </w:p>
        </w:tc>
        <w:tc>
          <w:tcPr>
            <w:tcW w:w="1505" w:type="dxa"/>
            <w:tcBorders>
              <w:bottom w:val="single" w:sz="4" w:space="0" w:color="FFFFFF" w:themeColor="background1"/>
            </w:tcBorders>
            <w:vAlign w:val="bottom"/>
          </w:tcPr>
          <w:p w:rsidR="002E239B" w:rsidRPr="00D64CB6" w:rsidRDefault="002E239B" w:rsidP="00375F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4C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</w:t>
            </w:r>
          </w:p>
        </w:tc>
      </w:tr>
      <w:tr w:rsidR="00D64CB6" w:rsidRPr="00D64CB6" w:rsidTr="008F4610">
        <w:trPr>
          <w:trHeight w:val="600"/>
        </w:trPr>
        <w:tc>
          <w:tcPr>
            <w:tcW w:w="2324" w:type="dxa"/>
            <w:vMerge/>
          </w:tcPr>
          <w:p w:rsidR="002E239B" w:rsidRPr="00D64CB6" w:rsidRDefault="002E239B" w:rsidP="002E239B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FFFFFF" w:themeColor="background1"/>
            </w:tcBorders>
            <w:vAlign w:val="bottom"/>
          </w:tcPr>
          <w:p w:rsidR="002E239B" w:rsidRPr="00D64CB6" w:rsidRDefault="002E239B" w:rsidP="002E23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FFFFFF" w:themeColor="background1"/>
            </w:tcBorders>
            <w:vAlign w:val="bottom"/>
          </w:tcPr>
          <w:p w:rsidR="002E239B" w:rsidRPr="00D64CB6" w:rsidRDefault="002E239B" w:rsidP="002E23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FFFFFF" w:themeColor="background1"/>
            </w:tcBorders>
            <w:vAlign w:val="bottom"/>
          </w:tcPr>
          <w:p w:rsidR="002E239B" w:rsidRPr="00D64CB6" w:rsidRDefault="002E239B" w:rsidP="002E23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FFFFFF" w:themeColor="background1"/>
            </w:tcBorders>
            <w:vAlign w:val="bottom"/>
          </w:tcPr>
          <w:p w:rsidR="002E239B" w:rsidRPr="00D64CB6" w:rsidRDefault="002E239B" w:rsidP="002E23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FFFFFF" w:themeColor="background1"/>
            </w:tcBorders>
            <w:vAlign w:val="bottom"/>
          </w:tcPr>
          <w:p w:rsidR="002E239B" w:rsidRPr="00D64CB6" w:rsidRDefault="002E239B" w:rsidP="002E23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FFFFFF" w:themeColor="background1"/>
            </w:tcBorders>
            <w:vAlign w:val="bottom"/>
          </w:tcPr>
          <w:p w:rsidR="002E239B" w:rsidRPr="00D64CB6" w:rsidRDefault="002E239B" w:rsidP="002E23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64CB6" w:rsidRPr="00D64CB6" w:rsidTr="008F4610">
        <w:trPr>
          <w:trHeight w:val="585"/>
        </w:trPr>
        <w:tc>
          <w:tcPr>
            <w:tcW w:w="2324" w:type="dxa"/>
            <w:vMerge w:val="restart"/>
          </w:tcPr>
          <w:p w:rsidR="00375F85" w:rsidRPr="00D64CB6" w:rsidRDefault="00375F85" w:rsidP="00375F85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D64C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074" w:type="dxa"/>
            <w:tcBorders>
              <w:bottom w:val="single" w:sz="4" w:space="0" w:color="FFFFFF" w:themeColor="background1"/>
            </w:tcBorders>
            <w:vAlign w:val="bottom"/>
          </w:tcPr>
          <w:p w:rsidR="00375F85" w:rsidRPr="00D64CB6" w:rsidRDefault="00375F85" w:rsidP="00D64C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4C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61000</w:t>
            </w:r>
          </w:p>
        </w:tc>
        <w:tc>
          <w:tcPr>
            <w:tcW w:w="1505" w:type="dxa"/>
            <w:tcBorders>
              <w:bottom w:val="single" w:sz="4" w:space="0" w:color="FFFFFF" w:themeColor="background1"/>
            </w:tcBorders>
            <w:vAlign w:val="bottom"/>
          </w:tcPr>
          <w:p w:rsidR="00375F85" w:rsidRPr="00D64CB6" w:rsidRDefault="00375F85" w:rsidP="00D64C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4C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77 241</w:t>
            </w:r>
          </w:p>
        </w:tc>
        <w:tc>
          <w:tcPr>
            <w:tcW w:w="1505" w:type="dxa"/>
            <w:tcBorders>
              <w:bottom w:val="single" w:sz="4" w:space="0" w:color="FFFFFF" w:themeColor="background1"/>
            </w:tcBorders>
            <w:vAlign w:val="bottom"/>
          </w:tcPr>
          <w:p w:rsidR="00375F85" w:rsidRPr="00D64CB6" w:rsidRDefault="00375F85" w:rsidP="00D64C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4C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127</w:t>
            </w:r>
          </w:p>
        </w:tc>
        <w:tc>
          <w:tcPr>
            <w:tcW w:w="1072" w:type="dxa"/>
            <w:tcBorders>
              <w:bottom w:val="single" w:sz="4" w:space="0" w:color="FFFFFF" w:themeColor="background1"/>
            </w:tcBorders>
            <w:vAlign w:val="bottom"/>
          </w:tcPr>
          <w:p w:rsidR="00375F85" w:rsidRPr="00D64CB6" w:rsidRDefault="00375F85" w:rsidP="00D64C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4C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17000</w:t>
            </w:r>
          </w:p>
        </w:tc>
        <w:tc>
          <w:tcPr>
            <w:tcW w:w="1505" w:type="dxa"/>
            <w:tcBorders>
              <w:bottom w:val="single" w:sz="4" w:space="0" w:color="FFFFFF" w:themeColor="background1"/>
            </w:tcBorders>
            <w:vAlign w:val="bottom"/>
          </w:tcPr>
          <w:p w:rsidR="00375F85" w:rsidRPr="00D64CB6" w:rsidRDefault="00375F85" w:rsidP="00D64C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4C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59 536</w:t>
            </w:r>
          </w:p>
        </w:tc>
        <w:tc>
          <w:tcPr>
            <w:tcW w:w="1505" w:type="dxa"/>
            <w:tcBorders>
              <w:bottom w:val="single" w:sz="4" w:space="0" w:color="FFFFFF" w:themeColor="background1"/>
            </w:tcBorders>
            <w:vAlign w:val="bottom"/>
          </w:tcPr>
          <w:p w:rsidR="00375F85" w:rsidRPr="00D64CB6" w:rsidRDefault="00375F85" w:rsidP="00D64C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4C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350</w:t>
            </w:r>
          </w:p>
        </w:tc>
      </w:tr>
      <w:tr w:rsidR="00D64CB6" w:rsidRPr="00D64CB6" w:rsidTr="008F4610">
        <w:trPr>
          <w:trHeight w:val="645"/>
        </w:trPr>
        <w:tc>
          <w:tcPr>
            <w:tcW w:w="2324" w:type="dxa"/>
            <w:vMerge/>
          </w:tcPr>
          <w:p w:rsidR="00375F85" w:rsidRPr="00D64CB6" w:rsidRDefault="00375F85" w:rsidP="00375F85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FFFFFF" w:themeColor="background1"/>
            </w:tcBorders>
            <w:vAlign w:val="bottom"/>
          </w:tcPr>
          <w:p w:rsidR="00375F85" w:rsidRPr="00D64CB6" w:rsidRDefault="00375F85" w:rsidP="00375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FFFFFF" w:themeColor="background1"/>
            </w:tcBorders>
            <w:vAlign w:val="bottom"/>
          </w:tcPr>
          <w:p w:rsidR="00375F85" w:rsidRPr="00D64CB6" w:rsidRDefault="00375F85" w:rsidP="00375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FFFFFF" w:themeColor="background1"/>
            </w:tcBorders>
            <w:vAlign w:val="bottom"/>
          </w:tcPr>
          <w:p w:rsidR="00375F85" w:rsidRPr="00D64CB6" w:rsidRDefault="00375F85" w:rsidP="00375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FFFFFF" w:themeColor="background1"/>
            </w:tcBorders>
            <w:vAlign w:val="bottom"/>
          </w:tcPr>
          <w:p w:rsidR="00375F85" w:rsidRPr="00D64CB6" w:rsidRDefault="00375F85" w:rsidP="00375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FFFFFF" w:themeColor="background1"/>
            </w:tcBorders>
            <w:vAlign w:val="bottom"/>
          </w:tcPr>
          <w:p w:rsidR="00375F85" w:rsidRPr="00D64CB6" w:rsidRDefault="00375F85" w:rsidP="00375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FFFFFF" w:themeColor="background1"/>
            </w:tcBorders>
            <w:vAlign w:val="bottom"/>
          </w:tcPr>
          <w:p w:rsidR="00375F85" w:rsidRPr="00D64CB6" w:rsidRDefault="00375F85" w:rsidP="00375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CB6" w:rsidRPr="00D64CB6" w:rsidTr="008F4610">
        <w:trPr>
          <w:trHeight w:val="585"/>
        </w:trPr>
        <w:tc>
          <w:tcPr>
            <w:tcW w:w="2324" w:type="dxa"/>
            <w:vMerge w:val="restart"/>
          </w:tcPr>
          <w:p w:rsidR="00D64CB6" w:rsidRPr="00D64CB6" w:rsidRDefault="00D64CB6" w:rsidP="0061079C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D64C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НАЛОГ ФИЗ</w:t>
            </w:r>
            <w:r w:rsidR="00610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D64C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1074" w:type="dxa"/>
            <w:tcBorders>
              <w:bottom w:val="single" w:sz="4" w:space="0" w:color="FFFFFF" w:themeColor="background1"/>
            </w:tcBorders>
            <w:vAlign w:val="bottom"/>
          </w:tcPr>
          <w:p w:rsidR="00D64CB6" w:rsidRPr="00D64CB6" w:rsidRDefault="00D64CB6" w:rsidP="00D64C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4C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134000</w:t>
            </w:r>
          </w:p>
        </w:tc>
        <w:tc>
          <w:tcPr>
            <w:tcW w:w="1505" w:type="dxa"/>
            <w:tcBorders>
              <w:bottom w:val="single" w:sz="4" w:space="0" w:color="FFFFFF" w:themeColor="background1"/>
            </w:tcBorders>
            <w:vAlign w:val="bottom"/>
          </w:tcPr>
          <w:p w:rsidR="00D64CB6" w:rsidRPr="00D64CB6" w:rsidRDefault="00D64CB6" w:rsidP="00D64C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4C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298 951</w:t>
            </w:r>
          </w:p>
        </w:tc>
        <w:tc>
          <w:tcPr>
            <w:tcW w:w="1505" w:type="dxa"/>
            <w:tcBorders>
              <w:bottom w:val="single" w:sz="4" w:space="0" w:color="FFFFFF" w:themeColor="background1"/>
            </w:tcBorders>
            <w:vAlign w:val="bottom"/>
          </w:tcPr>
          <w:p w:rsidR="00D64CB6" w:rsidRPr="00D64CB6" w:rsidRDefault="00D64CB6" w:rsidP="00D64C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4C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223</w:t>
            </w:r>
          </w:p>
        </w:tc>
        <w:tc>
          <w:tcPr>
            <w:tcW w:w="1072" w:type="dxa"/>
            <w:tcBorders>
              <w:bottom w:val="single" w:sz="4" w:space="0" w:color="FFFFFF" w:themeColor="background1"/>
            </w:tcBorders>
            <w:vAlign w:val="bottom"/>
          </w:tcPr>
          <w:p w:rsidR="00D64CB6" w:rsidRPr="00D64CB6" w:rsidRDefault="00D64CB6" w:rsidP="00D64C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4C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162000</w:t>
            </w:r>
          </w:p>
        </w:tc>
        <w:tc>
          <w:tcPr>
            <w:tcW w:w="1505" w:type="dxa"/>
            <w:tcBorders>
              <w:bottom w:val="single" w:sz="4" w:space="0" w:color="FFFFFF" w:themeColor="background1"/>
            </w:tcBorders>
            <w:vAlign w:val="bottom"/>
          </w:tcPr>
          <w:p w:rsidR="00D64CB6" w:rsidRPr="00D64CB6" w:rsidRDefault="00D64CB6" w:rsidP="00D64C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4C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338241</w:t>
            </w:r>
          </w:p>
        </w:tc>
        <w:tc>
          <w:tcPr>
            <w:tcW w:w="1505" w:type="dxa"/>
            <w:tcBorders>
              <w:bottom w:val="single" w:sz="4" w:space="0" w:color="FFFFFF" w:themeColor="background1"/>
            </w:tcBorders>
            <w:vAlign w:val="bottom"/>
          </w:tcPr>
          <w:p w:rsidR="00D64CB6" w:rsidRPr="00D64CB6" w:rsidRDefault="00D64CB6" w:rsidP="00D64C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4C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208</w:t>
            </w:r>
          </w:p>
        </w:tc>
      </w:tr>
      <w:tr w:rsidR="00D64CB6" w:rsidRPr="00D64CB6" w:rsidTr="008F4610">
        <w:trPr>
          <w:trHeight w:val="272"/>
        </w:trPr>
        <w:tc>
          <w:tcPr>
            <w:tcW w:w="2324" w:type="dxa"/>
            <w:vMerge/>
          </w:tcPr>
          <w:p w:rsidR="00D64CB6" w:rsidRPr="00D64CB6" w:rsidRDefault="00D64CB6" w:rsidP="00D64CB6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FFFFFF" w:themeColor="background1"/>
            </w:tcBorders>
            <w:vAlign w:val="bottom"/>
          </w:tcPr>
          <w:p w:rsidR="00D64CB6" w:rsidRPr="00D64CB6" w:rsidRDefault="00D64CB6" w:rsidP="00D6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FFFFFF" w:themeColor="background1"/>
            </w:tcBorders>
            <w:vAlign w:val="bottom"/>
          </w:tcPr>
          <w:p w:rsidR="00D64CB6" w:rsidRPr="00D64CB6" w:rsidRDefault="00D64CB6" w:rsidP="00D6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FFFFFF" w:themeColor="background1"/>
            </w:tcBorders>
            <w:vAlign w:val="bottom"/>
          </w:tcPr>
          <w:p w:rsidR="00D64CB6" w:rsidRPr="00D64CB6" w:rsidRDefault="00D64CB6" w:rsidP="00D6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FFFFFF" w:themeColor="background1"/>
            </w:tcBorders>
            <w:vAlign w:val="bottom"/>
          </w:tcPr>
          <w:p w:rsidR="00D64CB6" w:rsidRPr="00D64CB6" w:rsidRDefault="00D64CB6" w:rsidP="00D6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FFFFFF" w:themeColor="background1"/>
            </w:tcBorders>
            <w:vAlign w:val="bottom"/>
          </w:tcPr>
          <w:p w:rsidR="00D64CB6" w:rsidRPr="00D64CB6" w:rsidRDefault="00D64CB6" w:rsidP="00D6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FFFFFF" w:themeColor="background1"/>
            </w:tcBorders>
            <w:vAlign w:val="bottom"/>
          </w:tcPr>
          <w:p w:rsidR="00D64CB6" w:rsidRPr="00D64CB6" w:rsidRDefault="00D64CB6" w:rsidP="00D6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79C" w:rsidRPr="00D64CB6" w:rsidTr="008F4610">
        <w:trPr>
          <w:trHeight w:val="555"/>
        </w:trPr>
        <w:tc>
          <w:tcPr>
            <w:tcW w:w="2324" w:type="dxa"/>
            <w:vMerge w:val="restart"/>
          </w:tcPr>
          <w:p w:rsidR="0061079C" w:rsidRPr="0061079C" w:rsidRDefault="0061079C" w:rsidP="0061079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0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НАЛОГ</w:t>
            </w:r>
          </w:p>
          <w:p w:rsidR="0061079C" w:rsidRPr="0061079C" w:rsidRDefault="0061079C" w:rsidP="0061079C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610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ЮРИД</w:t>
            </w:r>
            <w:proofErr w:type="gramStart"/>
            <w:r w:rsidRPr="00610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.Л</w:t>
            </w:r>
            <w:proofErr w:type="gramEnd"/>
            <w:r w:rsidRPr="00610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ИЦ</w:t>
            </w:r>
          </w:p>
        </w:tc>
        <w:tc>
          <w:tcPr>
            <w:tcW w:w="1074" w:type="dxa"/>
            <w:tcBorders>
              <w:bottom w:val="single" w:sz="4" w:space="0" w:color="FFFFFF" w:themeColor="background1"/>
            </w:tcBorders>
            <w:vAlign w:val="bottom"/>
          </w:tcPr>
          <w:p w:rsidR="0061079C" w:rsidRPr="0061079C" w:rsidRDefault="0061079C" w:rsidP="00610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07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498000</w:t>
            </w:r>
          </w:p>
        </w:tc>
        <w:tc>
          <w:tcPr>
            <w:tcW w:w="1505" w:type="dxa"/>
            <w:tcBorders>
              <w:bottom w:val="single" w:sz="4" w:space="0" w:color="FFFFFF" w:themeColor="background1"/>
            </w:tcBorders>
            <w:vAlign w:val="bottom"/>
          </w:tcPr>
          <w:p w:rsidR="0061079C" w:rsidRPr="0061079C" w:rsidRDefault="0061079C" w:rsidP="00610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07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412139</w:t>
            </w:r>
          </w:p>
        </w:tc>
        <w:tc>
          <w:tcPr>
            <w:tcW w:w="1505" w:type="dxa"/>
            <w:tcBorders>
              <w:bottom w:val="single" w:sz="4" w:space="0" w:color="FFFFFF" w:themeColor="background1"/>
            </w:tcBorders>
            <w:vAlign w:val="bottom"/>
          </w:tcPr>
          <w:p w:rsidR="0061079C" w:rsidRPr="0061079C" w:rsidRDefault="0061079C" w:rsidP="00610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07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83</w:t>
            </w:r>
          </w:p>
        </w:tc>
        <w:tc>
          <w:tcPr>
            <w:tcW w:w="1072" w:type="dxa"/>
            <w:tcBorders>
              <w:bottom w:val="single" w:sz="4" w:space="0" w:color="FFFFFF" w:themeColor="background1"/>
            </w:tcBorders>
            <w:vAlign w:val="bottom"/>
          </w:tcPr>
          <w:p w:rsidR="0061079C" w:rsidRPr="0061079C" w:rsidRDefault="0061079C" w:rsidP="00610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07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576000</w:t>
            </w:r>
          </w:p>
        </w:tc>
        <w:tc>
          <w:tcPr>
            <w:tcW w:w="1505" w:type="dxa"/>
            <w:tcBorders>
              <w:bottom w:val="single" w:sz="4" w:space="0" w:color="FFFFFF" w:themeColor="background1"/>
            </w:tcBorders>
            <w:vAlign w:val="bottom"/>
          </w:tcPr>
          <w:p w:rsidR="0061079C" w:rsidRPr="0061079C" w:rsidRDefault="0061079C" w:rsidP="00610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07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438 436</w:t>
            </w:r>
          </w:p>
        </w:tc>
        <w:tc>
          <w:tcPr>
            <w:tcW w:w="1505" w:type="dxa"/>
            <w:tcBorders>
              <w:bottom w:val="single" w:sz="4" w:space="0" w:color="FFFFFF" w:themeColor="background1"/>
            </w:tcBorders>
            <w:vAlign w:val="bottom"/>
          </w:tcPr>
          <w:p w:rsidR="0061079C" w:rsidRPr="0061079C" w:rsidRDefault="0061079C" w:rsidP="00610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07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77</w:t>
            </w:r>
          </w:p>
        </w:tc>
      </w:tr>
      <w:tr w:rsidR="0061079C" w:rsidRPr="00D64CB6" w:rsidTr="008F4610">
        <w:trPr>
          <w:trHeight w:val="390"/>
        </w:trPr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61079C" w:rsidRPr="0061079C" w:rsidRDefault="0061079C" w:rsidP="0061079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FFFFFF" w:themeColor="background1"/>
              <w:bottom w:val="single" w:sz="4" w:space="0" w:color="auto"/>
            </w:tcBorders>
            <w:vAlign w:val="bottom"/>
          </w:tcPr>
          <w:p w:rsidR="0061079C" w:rsidRPr="00D64CB6" w:rsidRDefault="0061079C" w:rsidP="00610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FFFFFF" w:themeColor="background1"/>
              <w:bottom w:val="single" w:sz="4" w:space="0" w:color="auto"/>
            </w:tcBorders>
            <w:vAlign w:val="bottom"/>
          </w:tcPr>
          <w:p w:rsidR="0061079C" w:rsidRPr="00D64CB6" w:rsidRDefault="0061079C" w:rsidP="00610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FFFFFF" w:themeColor="background1"/>
              <w:bottom w:val="single" w:sz="4" w:space="0" w:color="auto"/>
            </w:tcBorders>
            <w:vAlign w:val="bottom"/>
          </w:tcPr>
          <w:p w:rsidR="0061079C" w:rsidRPr="00D64CB6" w:rsidRDefault="0061079C" w:rsidP="00610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FFFFFF" w:themeColor="background1"/>
              <w:bottom w:val="single" w:sz="4" w:space="0" w:color="auto"/>
            </w:tcBorders>
            <w:vAlign w:val="bottom"/>
          </w:tcPr>
          <w:p w:rsidR="0061079C" w:rsidRPr="00D64CB6" w:rsidRDefault="0061079C" w:rsidP="00610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FFFFFF" w:themeColor="background1"/>
              <w:bottom w:val="single" w:sz="4" w:space="0" w:color="auto"/>
            </w:tcBorders>
            <w:vAlign w:val="bottom"/>
          </w:tcPr>
          <w:p w:rsidR="0061079C" w:rsidRPr="00D64CB6" w:rsidRDefault="0061079C" w:rsidP="00610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FFFFFF" w:themeColor="background1"/>
              <w:bottom w:val="single" w:sz="4" w:space="0" w:color="auto"/>
            </w:tcBorders>
            <w:vAlign w:val="bottom"/>
          </w:tcPr>
          <w:p w:rsidR="0061079C" w:rsidRPr="00D64CB6" w:rsidRDefault="0061079C" w:rsidP="00610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610" w:rsidRPr="00D64CB6" w:rsidTr="008F4610">
        <w:trPr>
          <w:trHeight w:val="390"/>
        </w:trPr>
        <w:tc>
          <w:tcPr>
            <w:tcW w:w="2324" w:type="dxa"/>
          </w:tcPr>
          <w:p w:rsidR="008F4610" w:rsidRPr="0005028D" w:rsidRDefault="008F4610" w:rsidP="008F461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028D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ГОСПОШЛИНА</w:t>
            </w:r>
          </w:p>
        </w:tc>
        <w:tc>
          <w:tcPr>
            <w:tcW w:w="1074" w:type="dxa"/>
            <w:tcBorders>
              <w:top w:val="single" w:sz="4" w:space="0" w:color="FFFFFF" w:themeColor="background1"/>
            </w:tcBorders>
            <w:vAlign w:val="bottom"/>
          </w:tcPr>
          <w:p w:rsidR="008F4610" w:rsidRPr="008F4610" w:rsidRDefault="008F4610" w:rsidP="008F4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5000</w:t>
            </w:r>
          </w:p>
        </w:tc>
        <w:tc>
          <w:tcPr>
            <w:tcW w:w="1505" w:type="dxa"/>
            <w:tcBorders>
              <w:top w:val="single" w:sz="4" w:space="0" w:color="FFFFFF" w:themeColor="background1"/>
            </w:tcBorders>
            <w:vAlign w:val="bottom"/>
          </w:tcPr>
          <w:p w:rsidR="008F4610" w:rsidRPr="008F4610" w:rsidRDefault="008F4610" w:rsidP="008F4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4400</w:t>
            </w:r>
          </w:p>
        </w:tc>
        <w:tc>
          <w:tcPr>
            <w:tcW w:w="1505" w:type="dxa"/>
            <w:tcBorders>
              <w:top w:val="single" w:sz="4" w:space="0" w:color="FFFFFF" w:themeColor="background1"/>
            </w:tcBorders>
            <w:vAlign w:val="bottom"/>
          </w:tcPr>
          <w:p w:rsidR="008F4610" w:rsidRPr="008F4610" w:rsidRDefault="008F4610" w:rsidP="008F4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88</w:t>
            </w:r>
          </w:p>
        </w:tc>
        <w:tc>
          <w:tcPr>
            <w:tcW w:w="1072" w:type="dxa"/>
            <w:tcBorders>
              <w:top w:val="single" w:sz="4" w:space="0" w:color="FFFFFF" w:themeColor="background1"/>
            </w:tcBorders>
            <w:vAlign w:val="bottom"/>
          </w:tcPr>
          <w:p w:rsidR="008F4610" w:rsidRPr="008F4610" w:rsidRDefault="008F4610" w:rsidP="008F4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5000</w:t>
            </w:r>
          </w:p>
        </w:tc>
        <w:tc>
          <w:tcPr>
            <w:tcW w:w="1505" w:type="dxa"/>
            <w:tcBorders>
              <w:top w:val="single" w:sz="4" w:space="0" w:color="FFFFFF" w:themeColor="background1"/>
            </w:tcBorders>
            <w:vAlign w:val="bottom"/>
          </w:tcPr>
          <w:p w:rsidR="008F4610" w:rsidRPr="008F4610" w:rsidRDefault="008F4610" w:rsidP="008F4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3800</w:t>
            </w:r>
          </w:p>
        </w:tc>
        <w:tc>
          <w:tcPr>
            <w:tcW w:w="1505" w:type="dxa"/>
            <w:tcBorders>
              <w:top w:val="single" w:sz="4" w:space="0" w:color="FFFFFF" w:themeColor="background1"/>
            </w:tcBorders>
            <w:vAlign w:val="bottom"/>
          </w:tcPr>
          <w:p w:rsidR="008F4610" w:rsidRPr="008F4610" w:rsidRDefault="008F4610" w:rsidP="008F4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76</w:t>
            </w:r>
          </w:p>
        </w:tc>
      </w:tr>
    </w:tbl>
    <w:p w:rsidR="0037207C" w:rsidRDefault="0037207C" w:rsidP="0037207C">
      <w:pPr>
        <w:shd w:val="clear" w:color="auto" w:fill="FFFFFF"/>
        <w:spacing w:after="122" w:line="24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533175" w:rsidRDefault="00EE3D6F" w:rsidP="007A7426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8F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2018</w:t>
      </w:r>
      <w:r w:rsidR="0079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году </w:t>
      </w:r>
      <w:r w:rsidR="008F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планируем получить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дополнительн</w:t>
      </w:r>
      <w:r w:rsidR="0012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 доход от аренды имущества</w:t>
      </w:r>
      <w:r w:rsidR="008F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2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A7426" w:rsidRPr="0026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</w:t>
      </w:r>
    </w:p>
    <w:p w:rsidR="008F4610" w:rsidRDefault="008F4610" w:rsidP="007A7426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18D2" w:rsidRDefault="007918D2" w:rsidP="007A7426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4610" w:rsidRDefault="007A7426" w:rsidP="008F4610">
      <w:pPr>
        <w:shd w:val="clear" w:color="auto" w:fill="FFFFFF"/>
        <w:spacing w:after="122" w:line="24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</w:pPr>
      <w:r w:rsidRPr="008F461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>Муниципальная служба и местное самоуправление</w:t>
      </w:r>
    </w:p>
    <w:p w:rsidR="007A7426" w:rsidRPr="008F4610" w:rsidRDefault="008F4610" w:rsidP="004E360B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333333"/>
          <w:sz w:val="20"/>
          <w:szCs w:val="19"/>
          <w:lang w:eastAsia="ru-RU"/>
        </w:rPr>
      </w:pPr>
      <w:r w:rsidRPr="008F461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    </w:t>
      </w:r>
      <w:r w:rsidR="007A74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администрации сельского поселения разработаны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утверждены все</w:t>
      </w:r>
      <w:r w:rsidR="007A74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необходимые нормативно-правовые акты по предоставлению муниципальных услуг</w:t>
      </w:r>
      <w:r w:rsidR="004E36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E360B" w:rsidRDefault="004E360B" w:rsidP="007A7426">
      <w:pPr>
        <w:shd w:val="clear" w:color="auto" w:fill="FFFFFF"/>
        <w:spacing w:after="122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7A7426" w:rsidRPr="0026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органы местного самоуправления</w:t>
      </w:r>
      <w:r w:rsidR="0045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5A11" w:rsidRPr="0026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</w:t>
      </w:r>
      <w:r w:rsidR="00455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азличным вопросам обратились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Style w:val="aa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4E360B" w:rsidRPr="008F1785" w:rsidTr="008F1785">
        <w:trPr>
          <w:jc w:val="center"/>
        </w:trPr>
        <w:tc>
          <w:tcPr>
            <w:tcW w:w="3190" w:type="dxa"/>
          </w:tcPr>
          <w:p w:rsidR="004E360B" w:rsidRPr="008F1785" w:rsidRDefault="004E360B" w:rsidP="007A7426">
            <w:pPr>
              <w:spacing w:after="122" w:line="2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4E360B" w:rsidRPr="008F1785" w:rsidRDefault="004E360B" w:rsidP="00C3484C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7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2016</w:t>
            </w:r>
            <w:r w:rsidR="00C348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191" w:type="dxa"/>
          </w:tcPr>
          <w:p w:rsidR="004E360B" w:rsidRPr="008F1785" w:rsidRDefault="004E360B" w:rsidP="00C3484C">
            <w:pPr>
              <w:shd w:val="clear" w:color="auto" w:fill="FFFFFF"/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7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2017</w:t>
            </w:r>
            <w:r w:rsidR="00C348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4E360B" w:rsidRPr="008F1785" w:rsidTr="008F1785">
        <w:trPr>
          <w:jc w:val="center"/>
        </w:trPr>
        <w:tc>
          <w:tcPr>
            <w:tcW w:w="3190" w:type="dxa"/>
          </w:tcPr>
          <w:p w:rsidR="004E360B" w:rsidRPr="008F1785" w:rsidRDefault="008F1785" w:rsidP="00F24C5A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r w:rsidR="004E360B" w:rsidRPr="008F17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раждан</w:t>
            </w:r>
          </w:p>
        </w:tc>
        <w:tc>
          <w:tcPr>
            <w:tcW w:w="3190" w:type="dxa"/>
          </w:tcPr>
          <w:p w:rsidR="004E360B" w:rsidRPr="008F1785" w:rsidRDefault="004E360B" w:rsidP="00F24C5A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7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91" w:type="dxa"/>
          </w:tcPr>
          <w:p w:rsidR="004E360B" w:rsidRPr="008F1785" w:rsidRDefault="004E360B" w:rsidP="008F1785">
            <w:pPr>
              <w:shd w:val="clear" w:color="auto" w:fill="FFFFFF"/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7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</w:t>
            </w:r>
          </w:p>
        </w:tc>
      </w:tr>
      <w:tr w:rsidR="004E360B" w:rsidRPr="008F1785" w:rsidTr="008F1785">
        <w:trPr>
          <w:jc w:val="center"/>
        </w:trPr>
        <w:tc>
          <w:tcPr>
            <w:tcW w:w="3190" w:type="dxa"/>
          </w:tcPr>
          <w:p w:rsidR="004E360B" w:rsidRPr="008F1785" w:rsidRDefault="008F1785" w:rsidP="00F24C5A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Pr="008F17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исьменных</w:t>
            </w:r>
            <w:proofErr w:type="gramEnd"/>
            <w:r w:rsidRPr="008F17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обращении</w:t>
            </w:r>
          </w:p>
        </w:tc>
        <w:tc>
          <w:tcPr>
            <w:tcW w:w="3190" w:type="dxa"/>
          </w:tcPr>
          <w:p w:rsidR="004E360B" w:rsidRPr="008F1785" w:rsidRDefault="008F1785" w:rsidP="00F24C5A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7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91" w:type="dxa"/>
          </w:tcPr>
          <w:p w:rsidR="004E360B" w:rsidRPr="008F1785" w:rsidRDefault="008F1785" w:rsidP="008F1785">
            <w:pPr>
              <w:shd w:val="clear" w:color="auto" w:fill="FFFFFF"/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7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 w:rsidR="004E360B" w:rsidRPr="008F1785" w:rsidTr="008F1785">
        <w:trPr>
          <w:jc w:val="center"/>
        </w:trPr>
        <w:tc>
          <w:tcPr>
            <w:tcW w:w="3190" w:type="dxa"/>
          </w:tcPr>
          <w:p w:rsidR="004E360B" w:rsidRPr="008F1785" w:rsidRDefault="00F24C5A" w:rsidP="00F24C5A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 w:rsidR="008F1785" w:rsidRPr="008F17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ассмотрено с выездом на место</w:t>
            </w:r>
          </w:p>
        </w:tc>
        <w:tc>
          <w:tcPr>
            <w:tcW w:w="3190" w:type="dxa"/>
          </w:tcPr>
          <w:p w:rsidR="004E360B" w:rsidRPr="008F1785" w:rsidRDefault="008F1785" w:rsidP="00F24C5A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7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4E360B" w:rsidRPr="008F1785" w:rsidRDefault="008F1785" w:rsidP="00F24C5A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7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8F1785" w:rsidRPr="008F1785" w:rsidTr="008F1785">
        <w:trPr>
          <w:jc w:val="center"/>
        </w:trPr>
        <w:tc>
          <w:tcPr>
            <w:tcW w:w="3190" w:type="dxa"/>
          </w:tcPr>
          <w:p w:rsidR="008F1785" w:rsidRPr="008F1785" w:rsidRDefault="00F24C5A" w:rsidP="008F1785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="008F1785" w:rsidRPr="008F17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зято на контроль</w:t>
            </w:r>
          </w:p>
        </w:tc>
        <w:tc>
          <w:tcPr>
            <w:tcW w:w="3190" w:type="dxa"/>
          </w:tcPr>
          <w:p w:rsidR="008F1785" w:rsidRPr="008F1785" w:rsidRDefault="008F1785" w:rsidP="00F24C5A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7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91" w:type="dxa"/>
          </w:tcPr>
          <w:p w:rsidR="008F1785" w:rsidRPr="008F1785" w:rsidRDefault="008F1785" w:rsidP="00F24C5A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7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 w:rsidR="008F1785" w:rsidRPr="008F1785" w:rsidTr="008F1785">
        <w:trPr>
          <w:jc w:val="center"/>
        </w:trPr>
        <w:tc>
          <w:tcPr>
            <w:tcW w:w="3190" w:type="dxa"/>
          </w:tcPr>
          <w:p w:rsidR="008F1785" w:rsidRPr="008F1785" w:rsidRDefault="00F24C5A" w:rsidP="008F1785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8F1785" w:rsidRPr="008F17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ринято граждан на личном приёме</w:t>
            </w:r>
          </w:p>
        </w:tc>
        <w:tc>
          <w:tcPr>
            <w:tcW w:w="3190" w:type="dxa"/>
          </w:tcPr>
          <w:p w:rsidR="008F1785" w:rsidRPr="008F1785" w:rsidRDefault="008F1785" w:rsidP="00F24C5A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7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91" w:type="dxa"/>
          </w:tcPr>
          <w:p w:rsidR="008F1785" w:rsidRPr="008F1785" w:rsidRDefault="008F1785" w:rsidP="00F24C5A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7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</w:tr>
      <w:tr w:rsidR="008F1785" w:rsidRPr="008F1785" w:rsidTr="008F1785">
        <w:trPr>
          <w:jc w:val="center"/>
        </w:trPr>
        <w:tc>
          <w:tcPr>
            <w:tcW w:w="3190" w:type="dxa"/>
          </w:tcPr>
          <w:p w:rsidR="008F1785" w:rsidRPr="008F1785" w:rsidRDefault="008F1785" w:rsidP="008F1785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7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Принято   постановлений</w:t>
            </w:r>
          </w:p>
        </w:tc>
        <w:tc>
          <w:tcPr>
            <w:tcW w:w="3190" w:type="dxa"/>
          </w:tcPr>
          <w:p w:rsidR="008F1785" w:rsidRPr="00F24C5A" w:rsidRDefault="008F1785" w:rsidP="00F24C5A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7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91" w:type="dxa"/>
          </w:tcPr>
          <w:p w:rsidR="008F1785" w:rsidRPr="008F1785" w:rsidRDefault="008F1785" w:rsidP="00F24C5A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7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</w:tr>
      <w:tr w:rsidR="008F1785" w:rsidRPr="008F1785" w:rsidTr="008F1785">
        <w:trPr>
          <w:jc w:val="center"/>
        </w:trPr>
        <w:tc>
          <w:tcPr>
            <w:tcW w:w="3190" w:type="dxa"/>
          </w:tcPr>
          <w:p w:rsidR="008F1785" w:rsidRPr="008F1785" w:rsidRDefault="008F1785" w:rsidP="008F1785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7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Распоряжений</w:t>
            </w:r>
          </w:p>
        </w:tc>
        <w:tc>
          <w:tcPr>
            <w:tcW w:w="3190" w:type="dxa"/>
          </w:tcPr>
          <w:p w:rsidR="008F1785" w:rsidRPr="008F1785" w:rsidRDefault="008F1785" w:rsidP="00F24C5A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7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91" w:type="dxa"/>
          </w:tcPr>
          <w:p w:rsidR="008F1785" w:rsidRPr="008F1785" w:rsidRDefault="008F1785" w:rsidP="00F24C5A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7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</w:tr>
      <w:tr w:rsidR="008F1785" w:rsidRPr="008F1785" w:rsidTr="008F1785">
        <w:trPr>
          <w:jc w:val="center"/>
        </w:trPr>
        <w:tc>
          <w:tcPr>
            <w:tcW w:w="3190" w:type="dxa"/>
          </w:tcPr>
          <w:p w:rsidR="008F1785" w:rsidRPr="008F1785" w:rsidRDefault="008F1785" w:rsidP="008F1785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7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Выдано справок    </w:t>
            </w:r>
          </w:p>
        </w:tc>
        <w:tc>
          <w:tcPr>
            <w:tcW w:w="3190" w:type="dxa"/>
          </w:tcPr>
          <w:p w:rsidR="008F1785" w:rsidRPr="008F1785" w:rsidRDefault="008F1785" w:rsidP="00F24C5A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7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3191" w:type="dxa"/>
          </w:tcPr>
          <w:p w:rsidR="008F1785" w:rsidRPr="008F1785" w:rsidRDefault="008F1785" w:rsidP="00F24C5A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7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993</w:t>
            </w:r>
          </w:p>
        </w:tc>
      </w:tr>
      <w:tr w:rsidR="008F1785" w:rsidRPr="008F1785" w:rsidTr="008F1785">
        <w:trPr>
          <w:jc w:val="center"/>
        </w:trPr>
        <w:tc>
          <w:tcPr>
            <w:tcW w:w="3190" w:type="dxa"/>
          </w:tcPr>
          <w:p w:rsidR="008F1785" w:rsidRPr="008F1785" w:rsidRDefault="008F1785" w:rsidP="008F1785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7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Выписок из </w:t>
            </w:r>
            <w:proofErr w:type="spellStart"/>
            <w:r w:rsidRPr="008F17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похозяйственных</w:t>
            </w:r>
            <w:proofErr w:type="spellEnd"/>
            <w:r w:rsidRPr="008F17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книг</w:t>
            </w:r>
          </w:p>
        </w:tc>
        <w:tc>
          <w:tcPr>
            <w:tcW w:w="3190" w:type="dxa"/>
          </w:tcPr>
          <w:p w:rsidR="008F1785" w:rsidRPr="008F1785" w:rsidRDefault="008F1785" w:rsidP="00F24C5A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7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191" w:type="dxa"/>
          </w:tcPr>
          <w:p w:rsidR="008F1785" w:rsidRPr="008F1785" w:rsidRDefault="008F1785" w:rsidP="00F24C5A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7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</w:t>
            </w:r>
          </w:p>
        </w:tc>
      </w:tr>
    </w:tbl>
    <w:p w:rsidR="00515FB2" w:rsidRDefault="00515FB2" w:rsidP="007A7426">
      <w:pPr>
        <w:shd w:val="clear" w:color="auto" w:fill="FFFFFF"/>
        <w:spacing w:after="122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</w:t>
      </w:r>
      <w:r w:rsidR="00533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2636E6" w:rsidRPr="00C3484C" w:rsidRDefault="002636E6" w:rsidP="00C3484C">
      <w:pPr>
        <w:shd w:val="clear" w:color="auto" w:fill="FFFFFF"/>
        <w:spacing w:after="122" w:line="245" w:lineRule="atLeast"/>
        <w:jc w:val="center"/>
        <w:rPr>
          <w:rFonts w:ascii="Arial" w:eastAsia="Times New Roman" w:hAnsi="Arial" w:cs="Arial"/>
          <w:color w:val="333333"/>
          <w:sz w:val="20"/>
          <w:szCs w:val="19"/>
          <w:lang w:eastAsia="ru-RU"/>
        </w:rPr>
      </w:pPr>
      <w:r w:rsidRPr="00C3484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>Муниципальные программы</w:t>
      </w:r>
    </w:p>
    <w:p w:rsidR="002636E6" w:rsidRPr="00921F22" w:rsidRDefault="002636E6" w:rsidP="002636E6">
      <w:pPr>
        <w:shd w:val="clear" w:color="auto" w:fill="FFFFFF"/>
        <w:spacing w:after="122" w:line="245" w:lineRule="atLeast"/>
        <w:ind w:firstLine="708"/>
        <w:jc w:val="both"/>
        <w:rPr>
          <w:rFonts w:ascii="Arial" w:eastAsia="Times New Roman" w:hAnsi="Arial" w:cs="Arial"/>
          <w:color w:val="333333"/>
          <w:sz w:val="18"/>
          <w:szCs w:val="19"/>
          <w:lang w:eastAsia="ru-RU"/>
        </w:rPr>
      </w:pPr>
      <w:r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развития инфраструктуры территории, привлечения инвестиций, улу</w:t>
      </w:r>
      <w:r w:rsidR="00256E9E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чшения качества жизни населения,</w:t>
      </w:r>
      <w:r w:rsidR="00FA7E51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поселение проводит мероприятия в целях реализации программ:</w:t>
      </w:r>
      <w:r w:rsidR="00256E9E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Остановлюсь </w:t>
      </w:r>
      <w:r w:rsidR="00FA7E51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56E9E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r w:rsidR="00FA7E51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основных </w:t>
      </w:r>
      <w:r w:rsidR="00256E9E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программах.</w:t>
      </w:r>
    </w:p>
    <w:p w:rsidR="006655B2" w:rsidRPr="00921F22" w:rsidRDefault="00677CBB" w:rsidP="002636E6">
      <w:pPr>
        <w:shd w:val="clear" w:color="auto" w:fill="FFFFFF"/>
        <w:spacing w:after="122" w:line="24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="002636E6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</w:t>
      </w:r>
      <w:r w:rsidR="002636E6" w:rsidRPr="00921F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«Обеспечение первичных мер пожарной безопасности на </w:t>
      </w:r>
      <w:r w:rsidR="001E21B8" w:rsidRPr="00921F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территории Аминевского</w:t>
      </w:r>
      <w:r w:rsidR="006655B2" w:rsidRPr="00921F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2636E6" w:rsidRPr="00921F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сельско</w:t>
      </w:r>
      <w:r w:rsidR="006655B2" w:rsidRPr="00921F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го поселения» </w:t>
      </w:r>
      <w:r w:rsidR="002636E6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и обеспечение необходимых условий для повышения п</w:t>
      </w:r>
      <w:r w:rsidR="006655B2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ожарной безопасности населенных пунктов</w:t>
      </w:r>
      <w:r w:rsidR="002636E6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Обеспечение надлежащего вида состояния источников противопожарного водоснабжения, обеспечение беспрепятственного проезда пожарной техники к месту пожара.</w:t>
      </w:r>
      <w:r w:rsidR="00DD39D5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тушения пожара </w:t>
      </w:r>
      <w:r w:rsidR="00260080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предназначена </w:t>
      </w:r>
      <w:r w:rsidR="00DD39D5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приспособленная техника АРС на базе ЗИЛ-131,</w:t>
      </w:r>
      <w:r w:rsidR="0078129E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60080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6655B2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роизведена опашка</w:t>
      </w:r>
      <w:r w:rsidR="002636E6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минерализованных полос, </w:t>
      </w:r>
      <w:r w:rsidR="006655B2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2017г.</w:t>
      </w:r>
      <w:r w:rsidR="00260080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D39D5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деревне </w:t>
      </w:r>
      <w:proofErr w:type="spellStart"/>
      <w:r w:rsidR="00DD39D5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Магадеево</w:t>
      </w:r>
      <w:proofErr w:type="spellEnd"/>
      <w:r w:rsidR="00DD39D5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60080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установлен дополнительный </w:t>
      </w:r>
      <w:r w:rsidR="006655B2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гидрант,</w:t>
      </w:r>
      <w:r w:rsidR="00DD39D5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селе Аминево установлен  вентиль для забора</w:t>
      </w:r>
      <w:r w:rsidR="003126DC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воды</w:t>
      </w:r>
      <w:r w:rsidR="006655B2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636E6" w:rsidRPr="00921F22" w:rsidRDefault="002636E6" w:rsidP="002636E6">
      <w:pPr>
        <w:shd w:val="clear" w:color="auto" w:fill="FFFFFF"/>
        <w:spacing w:after="122" w:line="245" w:lineRule="atLeast"/>
        <w:ind w:firstLine="708"/>
        <w:jc w:val="both"/>
        <w:rPr>
          <w:rFonts w:ascii="Arial" w:eastAsia="Times New Roman" w:hAnsi="Arial" w:cs="Arial"/>
          <w:color w:val="333333"/>
          <w:sz w:val="18"/>
          <w:szCs w:val="19"/>
          <w:lang w:eastAsia="ru-RU"/>
        </w:rPr>
      </w:pPr>
      <w:r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677CBB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</w:t>
      </w:r>
      <w:r w:rsidRPr="00921F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«Профилактика правонарушений и обеспечение общественной безопасности в </w:t>
      </w:r>
      <w:proofErr w:type="spellStart"/>
      <w:r w:rsidR="006655B2" w:rsidRPr="00921F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Аминевском</w:t>
      </w:r>
      <w:proofErr w:type="spellEnd"/>
      <w:r w:rsidRPr="00921F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сельско</w:t>
      </w:r>
      <w:r w:rsidR="006655B2" w:rsidRPr="00921F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 </w:t>
      </w:r>
      <w:r w:rsidR="00677CBB" w:rsidRPr="00921F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поселении»</w:t>
      </w:r>
      <w:r w:rsidR="00677CBB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  <w:r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проводятся мероприятия по укреплению правопорядка и общественной безопасности, </w:t>
      </w:r>
      <w:r w:rsidR="00677CBB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систематически, </w:t>
      </w:r>
      <w:proofErr w:type="gramStart"/>
      <w:r w:rsidR="00677CBB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</w:t>
      </w:r>
      <w:proofErr w:type="gramEnd"/>
      <w:r w:rsidR="00260080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утверждённого плана,</w:t>
      </w:r>
      <w:r w:rsidR="00310AEA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ведётся про</w:t>
      </w:r>
      <w:r w:rsidR="00260080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филактическая работа среди населения, особое внимание уделяется семьям из неблагополучной </w:t>
      </w:r>
      <w:r w:rsidR="00677CBB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категории, где</w:t>
      </w:r>
      <w:r w:rsidR="00260080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воспитываются несовершеннолетние дети. Проводится </w:t>
      </w:r>
      <w:r w:rsidR="00310AEA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большая </w:t>
      </w:r>
      <w:r w:rsidR="00260080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по повышению</w:t>
      </w:r>
      <w:r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безопасности дор</w:t>
      </w:r>
      <w:r w:rsidR="00260080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ожного движения на </w:t>
      </w:r>
      <w:r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дорогах сельского п</w:t>
      </w:r>
      <w:r w:rsidR="00310AEA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оселения. </w:t>
      </w:r>
      <w:proofErr w:type="gramStart"/>
      <w:r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Приобретены</w:t>
      </w:r>
      <w:proofErr w:type="gramEnd"/>
      <w:r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установлены дорожные</w:t>
      </w:r>
      <w:r w:rsidR="006655B2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знаки</w:t>
      </w:r>
      <w:r w:rsidR="00310AEA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создаются условия  для безопасного передвижения транспорта внутри поселения.</w:t>
      </w:r>
    </w:p>
    <w:p w:rsidR="002636E6" w:rsidRPr="00921F22" w:rsidRDefault="006655B2" w:rsidP="006655B2">
      <w:pPr>
        <w:shd w:val="clear" w:color="auto" w:fill="FFFFFF"/>
        <w:spacing w:after="122" w:line="245" w:lineRule="atLeast"/>
        <w:ind w:firstLine="708"/>
        <w:jc w:val="both"/>
        <w:rPr>
          <w:rFonts w:ascii="Arial" w:eastAsia="Times New Roman" w:hAnsi="Arial" w:cs="Arial"/>
          <w:color w:val="333333"/>
          <w:sz w:val="18"/>
          <w:szCs w:val="19"/>
          <w:lang w:eastAsia="ru-RU"/>
        </w:rPr>
      </w:pPr>
      <w:r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2636E6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1E21B8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2636E6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рограмма</w:t>
      </w:r>
      <w:r w:rsidR="002636E6" w:rsidRPr="00921F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«Благоустройство территории </w:t>
      </w:r>
      <w:r w:rsidR="00357542" w:rsidRPr="00921F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2636E6" w:rsidRPr="00921F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21F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Аминевского сельского поселения</w:t>
      </w:r>
      <w:r w:rsidR="002636E6" w:rsidRPr="00921F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="002636E6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проводятся мероприятия по организации взаимодействия между предприятиями, организациями и учреждениями при решении вопросов благоустройства сельского поселения; приведению в качественное состояние элемент</w:t>
      </w:r>
      <w:r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 благоустройства Аминевского сельского поселения </w:t>
      </w:r>
      <w:proofErr w:type="gramStart"/>
      <w:r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="002636E6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="002636E6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овышению уровня внешнего благоустройства и санитарного содержания сельского поселения; совершенствованию эстетического вида сельского поселения; привлечению жителей к участию в решении </w:t>
      </w:r>
      <w:r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 благоустройства  Аминев</w:t>
      </w:r>
      <w:r w:rsidR="002636E6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ского  сельского поселения; развитию и поддержки инициатив </w:t>
      </w:r>
      <w:r w:rsidR="002636E6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местных жителей по благоустройству санитарной очистке придомовых территорий</w:t>
      </w:r>
      <w:r w:rsidR="00534BE3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Утверждено Положение «О проведение конкурса на присвоение звания ««Улица образцового порядка», « Дом образцового порядка»»</w:t>
      </w:r>
    </w:p>
    <w:p w:rsidR="002636E6" w:rsidRPr="00921F22" w:rsidRDefault="001E21B8" w:rsidP="002636E6">
      <w:pPr>
        <w:shd w:val="clear" w:color="auto" w:fill="FFFFFF"/>
        <w:spacing w:after="122" w:line="245" w:lineRule="atLeast"/>
        <w:ind w:firstLine="708"/>
        <w:jc w:val="both"/>
        <w:rPr>
          <w:rFonts w:ascii="Arial" w:eastAsia="Times New Roman" w:hAnsi="Arial" w:cs="Arial"/>
          <w:color w:val="333333"/>
          <w:sz w:val="18"/>
          <w:szCs w:val="19"/>
          <w:lang w:eastAsia="ru-RU"/>
        </w:rPr>
      </w:pPr>
      <w:r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2636E6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Программа</w:t>
      </w:r>
      <w:r w:rsidR="002636E6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636E6" w:rsidRPr="00921F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«Оформление, регистрация и содержание муниципального </w:t>
      </w:r>
      <w:r w:rsidR="00921F22" w:rsidRPr="00921F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имущества»</w:t>
      </w:r>
      <w:r w:rsidR="002636E6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Оформление технической документации и регистра</w:t>
      </w:r>
      <w:r w:rsidR="00534BE3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ции права </w:t>
      </w:r>
      <w:r w:rsidR="00921F22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собственности Аминевского</w:t>
      </w:r>
      <w:r w:rsidR="002636E6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</w:t>
      </w:r>
      <w:r w:rsidR="00921F22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поселения на</w:t>
      </w:r>
      <w:r w:rsidR="00534BE3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объекты недвижимости.</w:t>
      </w:r>
      <w:r w:rsidR="00310AEA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Реализация данной программы</w:t>
      </w:r>
      <w:r w:rsidR="002636E6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10AEA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требует больших усилии, большинство объектов недвижимого </w:t>
      </w:r>
      <w:r w:rsidR="00921F22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имущества поставлены</w:t>
      </w:r>
      <w:r w:rsidR="00310AEA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бесхозяйный </w:t>
      </w:r>
      <w:r w:rsidR="004C7AF8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учёт</w:t>
      </w:r>
      <w:r w:rsid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C7AF8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(МТМ </w:t>
      </w:r>
      <w:proofErr w:type="gramStart"/>
      <w:r w:rsidR="004C7AF8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–г</w:t>
      </w:r>
      <w:proofErr w:type="gramEnd"/>
      <w:r w:rsidR="004C7AF8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аражи, </w:t>
      </w:r>
      <w:proofErr w:type="spellStart"/>
      <w:r w:rsidR="004C7AF8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склад-арочник</w:t>
      </w:r>
      <w:proofErr w:type="spellEnd"/>
      <w:r w:rsidR="004C7AF8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объекты водоснабжения</w:t>
      </w:r>
      <w:r w:rsidR="00D36178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36178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r w:rsidR="00310AEA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рава собственности оформлены на здание </w:t>
      </w:r>
      <w:r w:rsidR="00921F22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котельной, зерносклады</w:t>
      </w:r>
      <w:r w:rsidR="00310AEA" w:rsidRPr="0092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…  </w:t>
      </w:r>
    </w:p>
    <w:p w:rsidR="002636E6" w:rsidRDefault="00921F22" w:rsidP="002636E6">
      <w:pPr>
        <w:shd w:val="clear" w:color="auto" w:fill="FFFFFF"/>
        <w:spacing w:after="122" w:line="24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Программа </w:t>
      </w:r>
      <w:r w:rsidRPr="0026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921F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Развитие культуры</w:t>
      </w:r>
      <w:r w:rsidR="00256E9E" w:rsidRPr="00921F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 спорта </w:t>
      </w:r>
      <w:r w:rsidRPr="00921F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 </w:t>
      </w:r>
      <w:proofErr w:type="spellStart"/>
      <w:r w:rsidRPr="00921F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Аминевском</w:t>
      </w:r>
      <w:proofErr w:type="spellEnd"/>
      <w:r w:rsidR="00357542" w:rsidRPr="00921F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gramStart"/>
      <w:r w:rsidR="002636E6" w:rsidRPr="00921F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сельс</w:t>
      </w:r>
      <w:r w:rsidR="00D36178" w:rsidRPr="00921F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ком</w:t>
      </w:r>
      <w:proofErr w:type="gramEnd"/>
      <w:r w:rsidR="00D36178" w:rsidRPr="00921F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поселение»</w:t>
      </w:r>
      <w:r w:rsidR="00D36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36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говорить отдельно по культуре, большую роль уделяем по развитию национальной культуры в поселение, по развитию спорта наше поселение уступает многим поселениям.</w:t>
      </w:r>
      <w:r w:rsidR="005A15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36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Хотя, молодые ребята, создав</w:t>
      </w:r>
      <w:r w:rsidR="00256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A15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команду,</w:t>
      </w:r>
      <w:r w:rsidR="004B2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 названием</w:t>
      </w:r>
      <w:r w:rsidR="00D36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«Аминево» в Челябинске</w:t>
      </w:r>
      <w:r w:rsidR="004B2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систематически арендуют спортзал и </w:t>
      </w:r>
      <w:r w:rsidR="00256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636E6" w:rsidRPr="0026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815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</w:t>
      </w:r>
      <w:r w:rsidR="005A15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участвуют на соревнованиях. </w:t>
      </w:r>
      <w:r w:rsidR="004B2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Довольно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часто, занимают</w:t>
      </w:r>
      <w:r w:rsidR="004B2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призовые места.</w:t>
      </w:r>
      <w:r w:rsidR="00256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07963" w:rsidRPr="00007963" w:rsidRDefault="00007963" w:rsidP="00007963">
      <w:pPr>
        <w:shd w:val="clear" w:color="auto" w:fill="FFFFFF"/>
        <w:spacing w:after="122" w:line="245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00796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Социальная   карта   </w:t>
      </w:r>
      <w:r w:rsidR="00D95040" w:rsidRPr="00007963">
        <w:rPr>
          <w:rFonts w:ascii="Times New Roman" w:hAnsi="Times New Roman" w:cs="Times New Roman"/>
          <w:b/>
          <w:sz w:val="28"/>
          <w:szCs w:val="28"/>
          <w:u w:val="single"/>
        </w:rPr>
        <w:t>Аминевского сельского</w:t>
      </w:r>
      <w:r w:rsidRPr="0000796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поселения</w:t>
      </w:r>
    </w:p>
    <w:p w:rsidR="00007963" w:rsidRPr="002636E6" w:rsidRDefault="00007963" w:rsidP="002636E6">
      <w:pPr>
        <w:shd w:val="clear" w:color="auto" w:fill="FFFFFF"/>
        <w:spacing w:after="122" w:line="245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256E9E" w:rsidRPr="00007963" w:rsidRDefault="0057102E" w:rsidP="00584C29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00796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Население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8C127E" w:rsidTr="008C127E">
        <w:tc>
          <w:tcPr>
            <w:tcW w:w="4785" w:type="dxa"/>
          </w:tcPr>
          <w:p w:rsidR="008C127E" w:rsidRPr="00271889" w:rsidRDefault="008C127E" w:rsidP="008C12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4786" w:type="dxa"/>
          </w:tcPr>
          <w:p w:rsidR="008C127E" w:rsidRPr="00271889" w:rsidRDefault="008C127E" w:rsidP="008C12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>1112 человек</w:t>
            </w:r>
          </w:p>
        </w:tc>
      </w:tr>
      <w:tr w:rsidR="008C127E" w:rsidTr="008C127E">
        <w:tc>
          <w:tcPr>
            <w:tcW w:w="4785" w:type="dxa"/>
          </w:tcPr>
          <w:p w:rsidR="008C127E" w:rsidRPr="00271889" w:rsidRDefault="008C127E" w:rsidP="008C12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>В Аминево</w:t>
            </w:r>
          </w:p>
        </w:tc>
        <w:tc>
          <w:tcPr>
            <w:tcW w:w="4786" w:type="dxa"/>
          </w:tcPr>
          <w:p w:rsidR="008C127E" w:rsidRPr="00271889" w:rsidRDefault="008C127E" w:rsidP="008C12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>860 человек</w:t>
            </w:r>
          </w:p>
        </w:tc>
      </w:tr>
      <w:tr w:rsidR="008C127E" w:rsidTr="008C127E">
        <w:tc>
          <w:tcPr>
            <w:tcW w:w="4785" w:type="dxa"/>
          </w:tcPr>
          <w:p w:rsidR="008C127E" w:rsidRPr="00271889" w:rsidRDefault="008C127E" w:rsidP="008C12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271889">
              <w:rPr>
                <w:rFonts w:ascii="Times New Roman" w:hAnsi="Times New Roman" w:cs="Times New Roman"/>
                <w:sz w:val="24"/>
                <w:szCs w:val="28"/>
              </w:rPr>
              <w:t>Магадеево</w:t>
            </w:r>
            <w:proofErr w:type="spellEnd"/>
          </w:p>
        </w:tc>
        <w:tc>
          <w:tcPr>
            <w:tcW w:w="4786" w:type="dxa"/>
          </w:tcPr>
          <w:p w:rsidR="008C127E" w:rsidRPr="00271889" w:rsidRDefault="008C127E" w:rsidP="008C12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>252 человек</w:t>
            </w:r>
          </w:p>
        </w:tc>
      </w:tr>
    </w:tbl>
    <w:p w:rsidR="00875867" w:rsidRPr="00007963" w:rsidRDefault="00875867" w:rsidP="008758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963">
        <w:rPr>
          <w:rFonts w:ascii="Times New Roman" w:hAnsi="Times New Roman" w:cs="Times New Roman"/>
          <w:b/>
          <w:sz w:val="28"/>
          <w:szCs w:val="28"/>
        </w:rPr>
        <w:t>Национальный состав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8C127E" w:rsidTr="008C127E">
        <w:tc>
          <w:tcPr>
            <w:tcW w:w="4785" w:type="dxa"/>
          </w:tcPr>
          <w:p w:rsidR="008C127E" w:rsidRPr="00271889" w:rsidRDefault="008C127E" w:rsidP="008C127E">
            <w:pPr>
              <w:rPr>
                <w:rFonts w:ascii="Times New Roman" w:hAnsi="Times New Roman" w:cs="Times New Roman"/>
                <w:sz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71889">
              <w:rPr>
                <w:rFonts w:ascii="Times New Roman" w:hAnsi="Times New Roman" w:cs="Times New Roman"/>
                <w:sz w:val="24"/>
              </w:rPr>
              <w:t>из них татары</w:t>
            </w:r>
          </w:p>
        </w:tc>
        <w:tc>
          <w:tcPr>
            <w:tcW w:w="4786" w:type="dxa"/>
          </w:tcPr>
          <w:p w:rsidR="008C127E" w:rsidRPr="00271889" w:rsidRDefault="008C127E" w:rsidP="008C12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>66%</w:t>
            </w:r>
          </w:p>
        </w:tc>
      </w:tr>
      <w:tr w:rsidR="008C127E" w:rsidTr="008C127E">
        <w:tc>
          <w:tcPr>
            <w:tcW w:w="4785" w:type="dxa"/>
          </w:tcPr>
          <w:p w:rsidR="008C127E" w:rsidRPr="00271889" w:rsidRDefault="008C127E" w:rsidP="008C12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>башкиры</w:t>
            </w:r>
          </w:p>
        </w:tc>
        <w:tc>
          <w:tcPr>
            <w:tcW w:w="4786" w:type="dxa"/>
          </w:tcPr>
          <w:p w:rsidR="008C127E" w:rsidRPr="00271889" w:rsidRDefault="008C127E" w:rsidP="008C12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>25%</w:t>
            </w:r>
          </w:p>
        </w:tc>
      </w:tr>
      <w:tr w:rsidR="008C127E" w:rsidTr="008C127E">
        <w:tc>
          <w:tcPr>
            <w:tcW w:w="4785" w:type="dxa"/>
          </w:tcPr>
          <w:p w:rsidR="008C127E" w:rsidRPr="00271889" w:rsidRDefault="008C127E" w:rsidP="008C12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другие национальности (русские, армяне, азербайджанцы</w:t>
            </w: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4786" w:type="dxa"/>
          </w:tcPr>
          <w:p w:rsidR="008C127E" w:rsidRPr="00271889" w:rsidRDefault="008C127E" w:rsidP="008C12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>9 %</w:t>
            </w:r>
          </w:p>
        </w:tc>
      </w:tr>
    </w:tbl>
    <w:p w:rsidR="00875867" w:rsidRPr="00007963" w:rsidRDefault="00875867" w:rsidP="00584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963">
        <w:rPr>
          <w:rFonts w:ascii="Times New Roman" w:hAnsi="Times New Roman" w:cs="Times New Roman"/>
          <w:b/>
          <w:sz w:val="28"/>
          <w:szCs w:val="28"/>
        </w:rPr>
        <w:t>Детское население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875867" w:rsidTr="00875867">
        <w:tc>
          <w:tcPr>
            <w:tcW w:w="4785" w:type="dxa"/>
          </w:tcPr>
          <w:p w:rsidR="00875867" w:rsidRPr="00271889" w:rsidRDefault="00875867" w:rsidP="008758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>Дети в возрасте до 1.5лет</w:t>
            </w:r>
          </w:p>
        </w:tc>
        <w:tc>
          <w:tcPr>
            <w:tcW w:w="4786" w:type="dxa"/>
          </w:tcPr>
          <w:p w:rsidR="00875867" w:rsidRPr="00271889" w:rsidRDefault="00875867" w:rsidP="008758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>5 детей</w:t>
            </w:r>
          </w:p>
        </w:tc>
      </w:tr>
      <w:tr w:rsidR="00875867" w:rsidTr="00875867">
        <w:tc>
          <w:tcPr>
            <w:tcW w:w="4785" w:type="dxa"/>
          </w:tcPr>
          <w:p w:rsidR="00875867" w:rsidRDefault="00875867" w:rsidP="00875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 xml:space="preserve"> дошкольного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возраста</w:t>
            </w:r>
          </w:p>
        </w:tc>
        <w:tc>
          <w:tcPr>
            <w:tcW w:w="4786" w:type="dxa"/>
          </w:tcPr>
          <w:p w:rsidR="00875867" w:rsidRDefault="00875867" w:rsidP="00875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 xml:space="preserve">         43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ребенка</w:t>
            </w:r>
          </w:p>
        </w:tc>
      </w:tr>
      <w:tr w:rsidR="00875867" w:rsidTr="00875867">
        <w:tc>
          <w:tcPr>
            <w:tcW w:w="4785" w:type="dxa"/>
          </w:tcPr>
          <w:p w:rsidR="00875867" w:rsidRPr="00007963" w:rsidRDefault="00007963" w:rsidP="0087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3">
              <w:rPr>
                <w:rFonts w:ascii="Times New Roman" w:hAnsi="Times New Roman" w:cs="Times New Roman"/>
                <w:sz w:val="24"/>
                <w:szCs w:val="24"/>
              </w:rPr>
              <w:t>Дети школьного возраста</w:t>
            </w:r>
          </w:p>
        </w:tc>
        <w:tc>
          <w:tcPr>
            <w:tcW w:w="4786" w:type="dxa"/>
          </w:tcPr>
          <w:p w:rsidR="00875867" w:rsidRDefault="00007963" w:rsidP="00875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 xml:space="preserve">70 детей       </w:t>
            </w:r>
          </w:p>
        </w:tc>
      </w:tr>
    </w:tbl>
    <w:p w:rsidR="00875867" w:rsidRDefault="00875867" w:rsidP="00584C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007963" w:rsidTr="00007963">
        <w:tc>
          <w:tcPr>
            <w:tcW w:w="4785" w:type="dxa"/>
          </w:tcPr>
          <w:p w:rsidR="00007963" w:rsidRDefault="00007963" w:rsidP="00584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>Неполные семьи с детьми</w:t>
            </w:r>
          </w:p>
        </w:tc>
        <w:tc>
          <w:tcPr>
            <w:tcW w:w="4786" w:type="dxa"/>
          </w:tcPr>
          <w:p w:rsidR="00007963" w:rsidRDefault="00007963" w:rsidP="00584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 xml:space="preserve">  7 семей -16детей</w:t>
            </w:r>
          </w:p>
        </w:tc>
      </w:tr>
      <w:tr w:rsidR="00007963" w:rsidTr="00007963">
        <w:tc>
          <w:tcPr>
            <w:tcW w:w="4785" w:type="dxa"/>
          </w:tcPr>
          <w:p w:rsidR="00007963" w:rsidRDefault="00007963" w:rsidP="00584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 xml:space="preserve">Дети </w:t>
            </w:r>
            <w:proofErr w:type="gramStart"/>
            <w:r w:rsidRPr="00271889">
              <w:rPr>
                <w:rFonts w:ascii="Times New Roman" w:hAnsi="Times New Roman" w:cs="Times New Roman"/>
                <w:sz w:val="24"/>
                <w:szCs w:val="28"/>
              </w:rPr>
              <w:t>-и</w:t>
            </w:r>
            <w:proofErr w:type="gramEnd"/>
            <w:r w:rsidRPr="00271889">
              <w:rPr>
                <w:rFonts w:ascii="Times New Roman" w:hAnsi="Times New Roman" w:cs="Times New Roman"/>
                <w:sz w:val="24"/>
                <w:szCs w:val="28"/>
              </w:rPr>
              <w:t>нвалиды</w:t>
            </w:r>
          </w:p>
        </w:tc>
        <w:tc>
          <w:tcPr>
            <w:tcW w:w="4786" w:type="dxa"/>
          </w:tcPr>
          <w:p w:rsidR="00007963" w:rsidRPr="00007963" w:rsidRDefault="00007963" w:rsidP="0058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96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 </w:t>
            </w:r>
            <w:r w:rsidRPr="00007963">
              <w:rPr>
                <w:rFonts w:ascii="Times New Roman" w:hAnsi="Times New Roman" w:cs="Times New Roman"/>
                <w:sz w:val="24"/>
                <w:szCs w:val="28"/>
              </w:rPr>
              <w:t>детей</w:t>
            </w:r>
          </w:p>
        </w:tc>
      </w:tr>
      <w:tr w:rsidR="00007963" w:rsidTr="00007963">
        <w:tc>
          <w:tcPr>
            <w:tcW w:w="4785" w:type="dxa"/>
          </w:tcPr>
          <w:p w:rsidR="00007963" w:rsidRPr="00271889" w:rsidRDefault="00007963" w:rsidP="000079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>Неблагополучные семьи</w:t>
            </w:r>
          </w:p>
        </w:tc>
        <w:tc>
          <w:tcPr>
            <w:tcW w:w="4786" w:type="dxa"/>
          </w:tcPr>
          <w:p w:rsidR="00007963" w:rsidRPr="00271889" w:rsidRDefault="00007963" w:rsidP="000079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EC70F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>семей- 10 детей</w:t>
            </w:r>
          </w:p>
        </w:tc>
      </w:tr>
      <w:tr w:rsidR="00007963" w:rsidTr="00007963">
        <w:tc>
          <w:tcPr>
            <w:tcW w:w="4785" w:type="dxa"/>
          </w:tcPr>
          <w:p w:rsidR="00007963" w:rsidRPr="00271889" w:rsidRDefault="00007963" w:rsidP="000079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>Опекаемые дети</w:t>
            </w:r>
          </w:p>
        </w:tc>
        <w:tc>
          <w:tcPr>
            <w:tcW w:w="4786" w:type="dxa"/>
          </w:tcPr>
          <w:p w:rsidR="00007963" w:rsidRPr="00271889" w:rsidRDefault="00007963" w:rsidP="000079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>3 реб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енка</w:t>
            </w:r>
          </w:p>
        </w:tc>
      </w:tr>
    </w:tbl>
    <w:p w:rsidR="00EC70FC" w:rsidRDefault="00EC70FC" w:rsidP="00EC7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FC">
        <w:rPr>
          <w:rFonts w:ascii="Times New Roman" w:hAnsi="Times New Roman" w:cs="Times New Roman"/>
          <w:b/>
          <w:sz w:val="28"/>
          <w:szCs w:val="28"/>
        </w:rPr>
        <w:t>Занятость населения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EC70FC" w:rsidTr="00EC70FC">
        <w:tc>
          <w:tcPr>
            <w:tcW w:w="4785" w:type="dxa"/>
          </w:tcPr>
          <w:p w:rsidR="00EC70FC" w:rsidRPr="00EC70FC" w:rsidRDefault="00EC70FC" w:rsidP="00EC70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>Всего жителей пенсионного возраста</w:t>
            </w:r>
          </w:p>
        </w:tc>
        <w:tc>
          <w:tcPr>
            <w:tcW w:w="4786" w:type="dxa"/>
          </w:tcPr>
          <w:p w:rsidR="00EC70FC" w:rsidRPr="00EC70FC" w:rsidRDefault="00EC70FC" w:rsidP="00EC70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>256 человек</w:t>
            </w:r>
          </w:p>
        </w:tc>
      </w:tr>
      <w:tr w:rsidR="00EC70FC" w:rsidTr="00EC70FC">
        <w:tc>
          <w:tcPr>
            <w:tcW w:w="4785" w:type="dxa"/>
          </w:tcPr>
          <w:p w:rsidR="00EC70FC" w:rsidRPr="00EC70FC" w:rsidRDefault="00EC70FC" w:rsidP="00EC70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>Жители старше 85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>лет</w:t>
            </w:r>
          </w:p>
        </w:tc>
        <w:tc>
          <w:tcPr>
            <w:tcW w:w="4786" w:type="dxa"/>
          </w:tcPr>
          <w:p w:rsidR="00EC70FC" w:rsidRPr="00EC70FC" w:rsidRDefault="00EC70FC" w:rsidP="00EC70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>9 человек</w:t>
            </w:r>
          </w:p>
        </w:tc>
      </w:tr>
      <w:tr w:rsidR="00EC70FC" w:rsidTr="00EC70FC">
        <w:tc>
          <w:tcPr>
            <w:tcW w:w="4785" w:type="dxa"/>
          </w:tcPr>
          <w:p w:rsidR="00EC70FC" w:rsidRPr="00271889" w:rsidRDefault="00EC70FC" w:rsidP="00EC70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>Жители старше 90 лет</w:t>
            </w:r>
          </w:p>
        </w:tc>
        <w:tc>
          <w:tcPr>
            <w:tcW w:w="4786" w:type="dxa"/>
          </w:tcPr>
          <w:p w:rsidR="00EC70FC" w:rsidRPr="00271889" w:rsidRDefault="00EC70FC" w:rsidP="00EC70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>9 человек</w:t>
            </w:r>
          </w:p>
        </w:tc>
      </w:tr>
    </w:tbl>
    <w:p w:rsidR="00EC70FC" w:rsidRDefault="00EC70FC" w:rsidP="00584C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EC70FC" w:rsidTr="00EC70FC">
        <w:tc>
          <w:tcPr>
            <w:tcW w:w="4785" w:type="dxa"/>
          </w:tcPr>
          <w:p w:rsidR="00EC70FC" w:rsidRPr="00271889" w:rsidRDefault="00EC70FC" w:rsidP="000A1F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71889">
              <w:rPr>
                <w:rFonts w:ascii="Times New Roman" w:hAnsi="Times New Roman" w:cs="Times New Roman"/>
                <w:sz w:val="24"/>
                <w:szCs w:val="28"/>
              </w:rPr>
              <w:t>Работающих</w:t>
            </w:r>
            <w:proofErr w:type="gramEnd"/>
            <w:r w:rsidRPr="00271889">
              <w:rPr>
                <w:rFonts w:ascii="Times New Roman" w:hAnsi="Times New Roman" w:cs="Times New Roman"/>
                <w:sz w:val="24"/>
                <w:szCs w:val="28"/>
              </w:rPr>
              <w:t xml:space="preserve"> в соц</w:t>
            </w:r>
            <w:r w:rsidR="000A1FEF">
              <w:rPr>
                <w:rFonts w:ascii="Times New Roman" w:hAnsi="Times New Roman" w:cs="Times New Roman"/>
                <w:sz w:val="24"/>
                <w:szCs w:val="28"/>
              </w:rPr>
              <w:t xml:space="preserve">иальной </w:t>
            </w: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>сфере</w:t>
            </w:r>
          </w:p>
        </w:tc>
        <w:tc>
          <w:tcPr>
            <w:tcW w:w="4786" w:type="dxa"/>
          </w:tcPr>
          <w:p w:rsidR="00EC70FC" w:rsidRPr="00271889" w:rsidRDefault="00EC70FC" w:rsidP="00B55B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  <w:r w:rsidR="00B55B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</w:tr>
      <w:tr w:rsidR="000A1FEF" w:rsidTr="00EC70FC">
        <w:tc>
          <w:tcPr>
            <w:tcW w:w="4785" w:type="dxa"/>
          </w:tcPr>
          <w:p w:rsidR="000A1FEF" w:rsidRPr="00271889" w:rsidRDefault="00B55B4D" w:rsidP="000A1F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>Граждане,</w:t>
            </w:r>
            <w:r w:rsidR="000A1FEF" w:rsidRPr="00271889">
              <w:rPr>
                <w:rFonts w:ascii="Times New Roman" w:hAnsi="Times New Roman" w:cs="Times New Roman"/>
                <w:sz w:val="24"/>
                <w:szCs w:val="28"/>
              </w:rPr>
              <w:t xml:space="preserve"> признан</w:t>
            </w:r>
            <w:r w:rsidR="000A1FEF">
              <w:rPr>
                <w:rFonts w:ascii="Times New Roman" w:hAnsi="Times New Roman" w:cs="Times New Roman"/>
                <w:sz w:val="24"/>
                <w:szCs w:val="28"/>
              </w:rPr>
              <w:t xml:space="preserve">ные </w:t>
            </w:r>
            <w:r w:rsidR="000A1FEF" w:rsidRPr="00271889">
              <w:rPr>
                <w:rFonts w:ascii="Times New Roman" w:hAnsi="Times New Roman" w:cs="Times New Roman"/>
                <w:sz w:val="24"/>
                <w:szCs w:val="28"/>
              </w:rPr>
              <w:t>безработными</w:t>
            </w:r>
          </w:p>
        </w:tc>
        <w:tc>
          <w:tcPr>
            <w:tcW w:w="4786" w:type="dxa"/>
          </w:tcPr>
          <w:p w:rsidR="000A1FEF" w:rsidRPr="00271889" w:rsidRDefault="000A1FEF" w:rsidP="00B55B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>10 человек</w:t>
            </w:r>
          </w:p>
        </w:tc>
      </w:tr>
      <w:tr w:rsidR="000A1FEF" w:rsidTr="00EC70FC">
        <w:tc>
          <w:tcPr>
            <w:tcW w:w="4785" w:type="dxa"/>
          </w:tcPr>
          <w:p w:rsidR="000A1FEF" w:rsidRDefault="00B55B4D" w:rsidP="000A1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>Индивидуальные предприниматели</w:t>
            </w:r>
          </w:p>
        </w:tc>
        <w:tc>
          <w:tcPr>
            <w:tcW w:w="4786" w:type="dxa"/>
          </w:tcPr>
          <w:p w:rsidR="000A1FEF" w:rsidRPr="00B55B4D" w:rsidRDefault="00B55B4D" w:rsidP="00B55B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 </w:t>
            </w:r>
            <w:r w:rsidR="005F4FC3">
              <w:rPr>
                <w:rFonts w:ascii="Times New Roman" w:hAnsi="Times New Roman" w:cs="Times New Roman"/>
                <w:sz w:val="24"/>
                <w:szCs w:val="28"/>
              </w:rPr>
              <w:t>микро предприятии</w:t>
            </w:r>
          </w:p>
        </w:tc>
      </w:tr>
      <w:tr w:rsidR="005F4FC3" w:rsidTr="00EC70FC">
        <w:tc>
          <w:tcPr>
            <w:tcW w:w="4785" w:type="dxa"/>
          </w:tcPr>
          <w:p w:rsidR="005F4FC3" w:rsidRPr="00271889" w:rsidRDefault="005F4FC3" w:rsidP="005F4F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 xml:space="preserve">Работающих </w:t>
            </w:r>
            <w:proofErr w:type="gramStart"/>
            <w:r w:rsidRPr="00271889">
              <w:rPr>
                <w:rFonts w:ascii="Times New Roman" w:hAnsi="Times New Roman" w:cs="Times New Roman"/>
                <w:sz w:val="24"/>
                <w:szCs w:val="28"/>
              </w:rPr>
              <w:t>вахтовым</w:t>
            </w:r>
            <w:proofErr w:type="gramEnd"/>
            <w:r w:rsidRPr="00271889">
              <w:rPr>
                <w:rFonts w:ascii="Times New Roman" w:hAnsi="Times New Roman" w:cs="Times New Roman"/>
                <w:sz w:val="24"/>
                <w:szCs w:val="28"/>
              </w:rPr>
              <w:t xml:space="preserve"> метод.</w:t>
            </w:r>
          </w:p>
        </w:tc>
        <w:tc>
          <w:tcPr>
            <w:tcW w:w="4786" w:type="dxa"/>
          </w:tcPr>
          <w:p w:rsidR="005F4FC3" w:rsidRPr="00271889" w:rsidRDefault="005F4FC3" w:rsidP="005F4F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>25 человек</w:t>
            </w:r>
          </w:p>
        </w:tc>
      </w:tr>
      <w:tr w:rsidR="005F4FC3" w:rsidTr="00EC70FC">
        <w:tc>
          <w:tcPr>
            <w:tcW w:w="4785" w:type="dxa"/>
          </w:tcPr>
          <w:p w:rsidR="005F4FC3" w:rsidRPr="00271889" w:rsidRDefault="005F4FC3" w:rsidP="005F4F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889">
              <w:rPr>
                <w:rFonts w:ascii="Times New Roman" w:hAnsi="Times New Roman" w:cs="Times New Roman"/>
                <w:sz w:val="24"/>
                <w:szCs w:val="28"/>
              </w:rPr>
              <w:t xml:space="preserve">Общество с ограниченной </w:t>
            </w:r>
            <w:r w:rsidRPr="002718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ответственностью</w:t>
            </w:r>
          </w:p>
        </w:tc>
        <w:tc>
          <w:tcPr>
            <w:tcW w:w="4786" w:type="dxa"/>
          </w:tcPr>
          <w:p w:rsidR="005F4FC3" w:rsidRDefault="005F4FC3" w:rsidP="005F4F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  </w:t>
            </w:r>
          </w:p>
          <w:p w:rsidR="005F4FC3" w:rsidRDefault="005F4FC3" w:rsidP="005F4F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ООО</w:t>
            </w:r>
          </w:p>
        </w:tc>
      </w:tr>
    </w:tbl>
    <w:p w:rsidR="00EC70FC" w:rsidRPr="00EC70FC" w:rsidRDefault="00EC70FC" w:rsidP="00584C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E6" w:rsidRPr="005F4FC3" w:rsidRDefault="002636E6" w:rsidP="005F4FC3">
      <w:pPr>
        <w:shd w:val="clear" w:color="auto" w:fill="FFFFFF"/>
        <w:spacing w:after="122" w:line="245" w:lineRule="atLeast"/>
        <w:ind w:firstLine="708"/>
        <w:jc w:val="center"/>
        <w:rPr>
          <w:rFonts w:ascii="Arial" w:eastAsia="Times New Roman" w:hAnsi="Arial" w:cs="Arial"/>
          <w:color w:val="333333"/>
          <w:sz w:val="20"/>
          <w:szCs w:val="19"/>
          <w:u w:val="single"/>
          <w:lang w:eastAsia="ru-RU"/>
        </w:rPr>
      </w:pPr>
      <w:r w:rsidRPr="005F4F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>Земельные отношения и градостроительная деятельность:</w:t>
      </w:r>
    </w:p>
    <w:p w:rsidR="002636E6" w:rsidRPr="00632661" w:rsidRDefault="000233E1" w:rsidP="000233E1">
      <w:pPr>
        <w:shd w:val="clear" w:color="auto" w:fill="FFFFFF"/>
        <w:spacing w:after="122" w:line="245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114D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="00114D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Аминев</w:t>
      </w:r>
      <w:r w:rsidR="002636E6" w:rsidRPr="0026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114D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</w:t>
      </w:r>
      <w:proofErr w:type="spellEnd"/>
      <w:r w:rsidR="00114D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поселении в</w:t>
      </w:r>
      <w:r w:rsidR="00114D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</w:t>
      </w:r>
      <w:r w:rsidR="00287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</w:t>
      </w:r>
      <w:r w:rsidR="002636E6" w:rsidRPr="0026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приняты Правила землепользования и застр</w:t>
      </w:r>
      <w:r w:rsidR="00287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ойки. В 2017году  внесены изменения</w:t>
      </w:r>
      <w:r w:rsidR="002636E6" w:rsidRPr="0026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данные правила.</w:t>
      </w:r>
    </w:p>
    <w:p w:rsidR="00EE3D6F" w:rsidRDefault="000233E1" w:rsidP="00EE3D6F">
      <w:pPr>
        <w:shd w:val="clear" w:color="auto" w:fill="FFFFFF"/>
        <w:spacing w:after="122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632661" w:rsidRPr="0026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Строительство жилья ведется только индивидуа</w:t>
      </w:r>
      <w:r w:rsidR="0063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льными застройщиками, строится 2 дома,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коттеджного</w:t>
      </w:r>
      <w:proofErr w:type="spellEnd"/>
      <w:r w:rsidR="00EE3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типа, общая площадь на два дома более</w:t>
      </w:r>
      <w:r w:rsidR="0063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300 кв.м.</w:t>
      </w:r>
    </w:p>
    <w:p w:rsidR="00632661" w:rsidRPr="002636E6" w:rsidRDefault="000233E1" w:rsidP="00EE3D6F">
      <w:pPr>
        <w:shd w:val="clear" w:color="auto" w:fill="FFFFFF"/>
        <w:spacing w:after="122" w:line="245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63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Запланировано начало строительство ещё двух домов в 2018г.</w:t>
      </w:r>
    </w:p>
    <w:p w:rsidR="00632661" w:rsidRDefault="000233E1" w:rsidP="000233E1">
      <w:pPr>
        <w:shd w:val="clear" w:color="auto" w:fill="FFFFFF"/>
        <w:spacing w:after="122" w:line="24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3E1">
        <w:rPr>
          <w:rFonts w:ascii="Times New Roman" w:hAnsi="Times New Roman" w:cs="Times New Roman"/>
          <w:b/>
          <w:sz w:val="28"/>
          <w:szCs w:val="28"/>
        </w:rPr>
        <w:t>Землепользование сельского поселения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0233E1" w:rsidRPr="000233E1" w:rsidTr="000233E1">
        <w:tc>
          <w:tcPr>
            <w:tcW w:w="4785" w:type="dxa"/>
          </w:tcPr>
          <w:p w:rsidR="000233E1" w:rsidRPr="000233E1" w:rsidRDefault="000233E1" w:rsidP="000233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3E1">
              <w:rPr>
                <w:rFonts w:ascii="Times New Roman" w:hAnsi="Times New Roman" w:cs="Times New Roman"/>
                <w:sz w:val="24"/>
                <w:szCs w:val="28"/>
              </w:rPr>
              <w:t>Общая площадь территории</w:t>
            </w:r>
          </w:p>
        </w:tc>
        <w:tc>
          <w:tcPr>
            <w:tcW w:w="4786" w:type="dxa"/>
          </w:tcPr>
          <w:p w:rsidR="000233E1" w:rsidRPr="000233E1" w:rsidRDefault="000233E1" w:rsidP="000233E1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9"/>
                <w:lang w:eastAsia="ru-RU"/>
              </w:rPr>
            </w:pPr>
            <w:r w:rsidRPr="000233E1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0233E1">
              <w:rPr>
                <w:rFonts w:ascii="Times New Roman" w:hAnsi="Times New Roman" w:cs="Times New Roman"/>
                <w:sz w:val="24"/>
                <w:szCs w:val="28"/>
              </w:rPr>
              <w:t>580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233E1">
              <w:rPr>
                <w:rFonts w:ascii="Times New Roman" w:hAnsi="Times New Roman" w:cs="Times New Roman"/>
                <w:sz w:val="24"/>
                <w:szCs w:val="28"/>
              </w:rPr>
              <w:t>га.</w:t>
            </w:r>
          </w:p>
        </w:tc>
      </w:tr>
      <w:tr w:rsidR="000233E1" w:rsidRPr="000233E1" w:rsidTr="000233E1">
        <w:tc>
          <w:tcPr>
            <w:tcW w:w="4785" w:type="dxa"/>
          </w:tcPr>
          <w:p w:rsidR="000233E1" w:rsidRPr="000233E1" w:rsidRDefault="000233E1" w:rsidP="000233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3E1">
              <w:rPr>
                <w:rFonts w:ascii="Times New Roman" w:hAnsi="Times New Roman" w:cs="Times New Roman"/>
                <w:sz w:val="24"/>
                <w:szCs w:val="28"/>
              </w:rPr>
              <w:t>Всего сельскохозяйственных угодий</w:t>
            </w:r>
          </w:p>
        </w:tc>
        <w:tc>
          <w:tcPr>
            <w:tcW w:w="4786" w:type="dxa"/>
          </w:tcPr>
          <w:p w:rsidR="000233E1" w:rsidRPr="000233E1" w:rsidRDefault="000233E1" w:rsidP="000233E1">
            <w:pPr>
              <w:spacing w:after="122" w:line="2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9"/>
                <w:lang w:eastAsia="ru-RU"/>
              </w:rPr>
            </w:pPr>
            <w:r w:rsidRPr="000233E1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0233E1">
              <w:rPr>
                <w:rFonts w:ascii="Times New Roman" w:hAnsi="Times New Roman" w:cs="Times New Roman"/>
                <w:sz w:val="24"/>
                <w:szCs w:val="28"/>
              </w:rPr>
              <w:t>534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233E1">
              <w:rPr>
                <w:rFonts w:ascii="Times New Roman" w:hAnsi="Times New Roman" w:cs="Times New Roman"/>
                <w:sz w:val="24"/>
                <w:szCs w:val="28"/>
              </w:rPr>
              <w:t>га</w:t>
            </w:r>
          </w:p>
        </w:tc>
      </w:tr>
      <w:tr w:rsidR="000233E1" w:rsidRPr="000233E1" w:rsidTr="000233E1">
        <w:tc>
          <w:tcPr>
            <w:tcW w:w="4785" w:type="dxa"/>
          </w:tcPr>
          <w:p w:rsidR="000233E1" w:rsidRPr="000233E1" w:rsidRDefault="000233E1" w:rsidP="000233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3E1">
              <w:rPr>
                <w:rFonts w:ascii="Times New Roman" w:hAnsi="Times New Roman" w:cs="Times New Roman"/>
                <w:sz w:val="24"/>
                <w:szCs w:val="28"/>
              </w:rPr>
              <w:t>пашни</w:t>
            </w:r>
          </w:p>
        </w:tc>
        <w:tc>
          <w:tcPr>
            <w:tcW w:w="4786" w:type="dxa"/>
          </w:tcPr>
          <w:p w:rsidR="000233E1" w:rsidRPr="000233E1" w:rsidRDefault="000233E1" w:rsidP="000233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3E1">
              <w:rPr>
                <w:rFonts w:ascii="Times New Roman" w:hAnsi="Times New Roman" w:cs="Times New Roman"/>
                <w:sz w:val="24"/>
                <w:szCs w:val="28"/>
              </w:rPr>
              <w:t>7071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233E1">
              <w:rPr>
                <w:rFonts w:ascii="Times New Roman" w:hAnsi="Times New Roman" w:cs="Times New Roman"/>
                <w:sz w:val="24"/>
                <w:szCs w:val="28"/>
              </w:rPr>
              <w:t>га</w:t>
            </w:r>
          </w:p>
        </w:tc>
      </w:tr>
      <w:tr w:rsidR="000233E1" w:rsidRPr="000233E1" w:rsidTr="000233E1">
        <w:tc>
          <w:tcPr>
            <w:tcW w:w="4785" w:type="dxa"/>
          </w:tcPr>
          <w:p w:rsidR="000233E1" w:rsidRPr="000233E1" w:rsidRDefault="000233E1" w:rsidP="000233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3E1">
              <w:rPr>
                <w:rFonts w:ascii="Times New Roman" w:hAnsi="Times New Roman" w:cs="Times New Roman"/>
                <w:sz w:val="24"/>
                <w:szCs w:val="28"/>
              </w:rPr>
              <w:t>сенокосов</w:t>
            </w:r>
          </w:p>
        </w:tc>
        <w:tc>
          <w:tcPr>
            <w:tcW w:w="4786" w:type="dxa"/>
          </w:tcPr>
          <w:p w:rsidR="000233E1" w:rsidRPr="000233E1" w:rsidRDefault="000233E1" w:rsidP="000233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3E1">
              <w:rPr>
                <w:rFonts w:ascii="Times New Roman" w:hAnsi="Times New Roman" w:cs="Times New Roman"/>
                <w:sz w:val="24"/>
                <w:szCs w:val="28"/>
              </w:rPr>
              <w:t>489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233E1">
              <w:rPr>
                <w:rFonts w:ascii="Times New Roman" w:hAnsi="Times New Roman" w:cs="Times New Roman"/>
                <w:sz w:val="24"/>
                <w:szCs w:val="28"/>
              </w:rPr>
              <w:t>га</w:t>
            </w:r>
          </w:p>
        </w:tc>
      </w:tr>
      <w:tr w:rsidR="000233E1" w:rsidRPr="000233E1" w:rsidTr="000233E1">
        <w:tc>
          <w:tcPr>
            <w:tcW w:w="4785" w:type="dxa"/>
          </w:tcPr>
          <w:p w:rsidR="000233E1" w:rsidRPr="000233E1" w:rsidRDefault="000233E1" w:rsidP="000233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3E1">
              <w:rPr>
                <w:rFonts w:ascii="Times New Roman" w:hAnsi="Times New Roman" w:cs="Times New Roman"/>
                <w:sz w:val="24"/>
                <w:szCs w:val="28"/>
              </w:rPr>
              <w:t>пастбища</w:t>
            </w:r>
          </w:p>
        </w:tc>
        <w:tc>
          <w:tcPr>
            <w:tcW w:w="4786" w:type="dxa"/>
          </w:tcPr>
          <w:p w:rsidR="000233E1" w:rsidRPr="000233E1" w:rsidRDefault="000233E1" w:rsidP="000233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3E1">
              <w:rPr>
                <w:rFonts w:ascii="Times New Roman" w:hAnsi="Times New Roman" w:cs="Times New Roman"/>
                <w:sz w:val="24"/>
                <w:szCs w:val="28"/>
              </w:rPr>
              <w:t>3974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233E1">
              <w:rPr>
                <w:rFonts w:ascii="Times New Roman" w:hAnsi="Times New Roman" w:cs="Times New Roman"/>
                <w:sz w:val="24"/>
                <w:szCs w:val="28"/>
              </w:rPr>
              <w:t>га</w:t>
            </w:r>
          </w:p>
        </w:tc>
      </w:tr>
      <w:tr w:rsidR="00101FAF" w:rsidRPr="000233E1" w:rsidTr="000233E1">
        <w:tc>
          <w:tcPr>
            <w:tcW w:w="4785" w:type="dxa"/>
          </w:tcPr>
          <w:p w:rsidR="00101FAF" w:rsidRPr="000233E1" w:rsidRDefault="00101FAF" w:rsidP="00101F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3E1">
              <w:rPr>
                <w:rFonts w:ascii="Times New Roman" w:hAnsi="Times New Roman" w:cs="Times New Roman"/>
                <w:sz w:val="24"/>
                <w:szCs w:val="28"/>
              </w:rPr>
              <w:t>Земли перераспределения</w:t>
            </w:r>
          </w:p>
        </w:tc>
        <w:tc>
          <w:tcPr>
            <w:tcW w:w="4786" w:type="dxa"/>
          </w:tcPr>
          <w:p w:rsidR="00101FAF" w:rsidRPr="000233E1" w:rsidRDefault="00101FAF" w:rsidP="00101F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3E1">
              <w:rPr>
                <w:rFonts w:ascii="Times New Roman" w:hAnsi="Times New Roman" w:cs="Times New Roman"/>
                <w:sz w:val="24"/>
                <w:szCs w:val="28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233E1">
              <w:rPr>
                <w:rFonts w:ascii="Times New Roman" w:hAnsi="Times New Roman" w:cs="Times New Roman"/>
                <w:sz w:val="24"/>
                <w:szCs w:val="28"/>
              </w:rPr>
              <w:t>га</w:t>
            </w:r>
          </w:p>
        </w:tc>
      </w:tr>
      <w:tr w:rsidR="00101FAF" w:rsidRPr="000233E1" w:rsidTr="00101FAF">
        <w:tc>
          <w:tcPr>
            <w:tcW w:w="4785" w:type="dxa"/>
          </w:tcPr>
          <w:p w:rsidR="00101FAF" w:rsidRPr="000233E1" w:rsidRDefault="00101FAF" w:rsidP="00101F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3E1">
              <w:rPr>
                <w:rFonts w:ascii="Times New Roman" w:hAnsi="Times New Roman" w:cs="Times New Roman"/>
                <w:sz w:val="24"/>
                <w:szCs w:val="28"/>
              </w:rPr>
              <w:t>Земли насел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енного</w:t>
            </w:r>
            <w:r w:rsidRPr="000233E1">
              <w:rPr>
                <w:rFonts w:ascii="Times New Roman" w:hAnsi="Times New Roman" w:cs="Times New Roman"/>
                <w:sz w:val="24"/>
                <w:szCs w:val="28"/>
              </w:rPr>
              <w:t xml:space="preserve"> пункта</w:t>
            </w:r>
          </w:p>
        </w:tc>
        <w:tc>
          <w:tcPr>
            <w:tcW w:w="4786" w:type="dxa"/>
          </w:tcPr>
          <w:p w:rsidR="00101FAF" w:rsidRPr="000233E1" w:rsidRDefault="00101FAF" w:rsidP="00101F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3E1">
              <w:rPr>
                <w:rFonts w:ascii="Times New Roman" w:hAnsi="Times New Roman" w:cs="Times New Roman"/>
                <w:sz w:val="24"/>
                <w:szCs w:val="28"/>
              </w:rPr>
              <w:t>121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233E1">
              <w:rPr>
                <w:rFonts w:ascii="Times New Roman" w:hAnsi="Times New Roman" w:cs="Times New Roman"/>
                <w:sz w:val="24"/>
                <w:szCs w:val="28"/>
              </w:rPr>
              <w:t>га</w:t>
            </w:r>
          </w:p>
        </w:tc>
      </w:tr>
      <w:tr w:rsidR="00101FAF" w:rsidRPr="000233E1" w:rsidTr="00101FAF">
        <w:tc>
          <w:tcPr>
            <w:tcW w:w="4785" w:type="dxa"/>
          </w:tcPr>
          <w:p w:rsidR="00101FAF" w:rsidRPr="000233E1" w:rsidRDefault="00101FAF" w:rsidP="00047D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3E1">
              <w:rPr>
                <w:rFonts w:ascii="Times New Roman" w:hAnsi="Times New Roman" w:cs="Times New Roman"/>
                <w:sz w:val="24"/>
                <w:szCs w:val="28"/>
              </w:rPr>
              <w:t>Неиспользуемые земли</w:t>
            </w:r>
          </w:p>
        </w:tc>
        <w:tc>
          <w:tcPr>
            <w:tcW w:w="4786" w:type="dxa"/>
          </w:tcPr>
          <w:p w:rsidR="00101FAF" w:rsidRPr="000233E1" w:rsidRDefault="00047D11" w:rsidP="00101F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3E1">
              <w:rPr>
                <w:rFonts w:ascii="Times New Roman" w:hAnsi="Times New Roman" w:cs="Times New Roman"/>
                <w:sz w:val="24"/>
                <w:szCs w:val="28"/>
              </w:rPr>
              <w:t>2400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233E1">
              <w:rPr>
                <w:rFonts w:ascii="Times New Roman" w:hAnsi="Times New Roman" w:cs="Times New Roman"/>
                <w:sz w:val="24"/>
                <w:szCs w:val="28"/>
              </w:rPr>
              <w:t>га</w:t>
            </w:r>
          </w:p>
        </w:tc>
      </w:tr>
      <w:tr w:rsidR="00047D11" w:rsidRPr="000233E1" w:rsidTr="00101FAF">
        <w:tc>
          <w:tcPr>
            <w:tcW w:w="4785" w:type="dxa"/>
          </w:tcPr>
          <w:p w:rsidR="00047D11" w:rsidRPr="000233E1" w:rsidRDefault="00047D11" w:rsidP="00101F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Из них непригодные к обработке, из-за расположения на небольших участках</w:t>
            </w:r>
            <w:proofErr w:type="gramEnd"/>
          </w:p>
        </w:tc>
        <w:tc>
          <w:tcPr>
            <w:tcW w:w="4786" w:type="dxa"/>
          </w:tcPr>
          <w:p w:rsidR="00047D11" w:rsidRPr="000233E1" w:rsidRDefault="00047D11" w:rsidP="00101F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3E1">
              <w:rPr>
                <w:rFonts w:ascii="Times New Roman" w:hAnsi="Times New Roman" w:cs="Times New Roman"/>
                <w:sz w:val="24"/>
                <w:szCs w:val="28"/>
              </w:rPr>
              <w:t>720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233E1">
              <w:rPr>
                <w:rFonts w:ascii="Times New Roman" w:hAnsi="Times New Roman" w:cs="Times New Roman"/>
                <w:sz w:val="24"/>
                <w:szCs w:val="28"/>
              </w:rPr>
              <w:t>га</w:t>
            </w:r>
          </w:p>
        </w:tc>
      </w:tr>
    </w:tbl>
    <w:p w:rsidR="00047D11" w:rsidRDefault="00047D11" w:rsidP="00047D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A19" w:rsidRDefault="00287A19" w:rsidP="00047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D11">
        <w:rPr>
          <w:rFonts w:ascii="Times New Roman" w:hAnsi="Times New Roman" w:cs="Times New Roman"/>
          <w:b/>
          <w:sz w:val="28"/>
          <w:szCs w:val="28"/>
        </w:rPr>
        <w:t>Паевые   земли</w:t>
      </w:r>
    </w:p>
    <w:tbl>
      <w:tblPr>
        <w:tblStyle w:val="aa"/>
        <w:tblW w:w="0" w:type="auto"/>
        <w:tblLook w:val="04A0"/>
      </w:tblPr>
      <w:tblGrid>
        <w:gridCol w:w="2155"/>
        <w:gridCol w:w="1850"/>
        <w:gridCol w:w="1850"/>
        <w:gridCol w:w="1855"/>
        <w:gridCol w:w="1861"/>
      </w:tblGrid>
      <w:tr w:rsidR="00910537" w:rsidRPr="00910537" w:rsidTr="00795317">
        <w:tc>
          <w:tcPr>
            <w:tcW w:w="2155" w:type="dxa"/>
          </w:tcPr>
          <w:p w:rsidR="00910537" w:rsidRPr="00910537" w:rsidRDefault="00910537" w:rsidP="00047D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3700" w:type="dxa"/>
            <w:gridSpan w:val="2"/>
          </w:tcPr>
          <w:p w:rsidR="00910537" w:rsidRPr="00910537" w:rsidRDefault="00910537" w:rsidP="009105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937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га</w:t>
            </w:r>
          </w:p>
        </w:tc>
        <w:tc>
          <w:tcPr>
            <w:tcW w:w="3716" w:type="dxa"/>
            <w:gridSpan w:val="2"/>
          </w:tcPr>
          <w:p w:rsidR="00910537" w:rsidRPr="00910537" w:rsidRDefault="00910537" w:rsidP="009105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4966 га</w:t>
            </w:r>
          </w:p>
        </w:tc>
      </w:tr>
      <w:tr w:rsidR="00424B68" w:rsidRPr="00910537" w:rsidTr="00795317">
        <w:tc>
          <w:tcPr>
            <w:tcW w:w="2155" w:type="dxa"/>
          </w:tcPr>
          <w:p w:rsidR="00424B68" w:rsidRPr="00910537" w:rsidRDefault="00424B68" w:rsidP="00424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424B68" w:rsidRPr="00C37F26" w:rsidRDefault="00424B68" w:rsidP="00424B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7F26">
              <w:rPr>
                <w:rFonts w:ascii="Times New Roman" w:hAnsi="Times New Roman" w:cs="Times New Roman"/>
                <w:b/>
                <w:sz w:val="24"/>
                <w:szCs w:val="28"/>
              </w:rPr>
              <w:t>2016 год</w:t>
            </w:r>
          </w:p>
        </w:tc>
        <w:tc>
          <w:tcPr>
            <w:tcW w:w="1850" w:type="dxa"/>
          </w:tcPr>
          <w:p w:rsidR="00424B68" w:rsidRPr="00C37F26" w:rsidRDefault="00424B68" w:rsidP="00424B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7F26">
              <w:rPr>
                <w:rFonts w:ascii="Times New Roman" w:hAnsi="Times New Roman" w:cs="Times New Roman"/>
                <w:b/>
                <w:sz w:val="24"/>
                <w:szCs w:val="28"/>
              </w:rPr>
              <w:t>2017 год</w:t>
            </w:r>
          </w:p>
        </w:tc>
        <w:tc>
          <w:tcPr>
            <w:tcW w:w="1855" w:type="dxa"/>
          </w:tcPr>
          <w:p w:rsidR="00424B68" w:rsidRPr="00C37F26" w:rsidRDefault="00424B68" w:rsidP="00424B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7F26">
              <w:rPr>
                <w:rFonts w:ascii="Times New Roman" w:hAnsi="Times New Roman" w:cs="Times New Roman"/>
                <w:b/>
                <w:sz w:val="24"/>
                <w:szCs w:val="28"/>
              </w:rPr>
              <w:t>2016 год</w:t>
            </w:r>
          </w:p>
        </w:tc>
        <w:tc>
          <w:tcPr>
            <w:tcW w:w="1861" w:type="dxa"/>
          </w:tcPr>
          <w:p w:rsidR="00424B68" w:rsidRPr="00C37F26" w:rsidRDefault="00424B68" w:rsidP="00424B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7F26">
              <w:rPr>
                <w:rFonts w:ascii="Times New Roman" w:hAnsi="Times New Roman" w:cs="Times New Roman"/>
                <w:b/>
                <w:sz w:val="24"/>
                <w:szCs w:val="28"/>
              </w:rPr>
              <w:t>2017 год</w:t>
            </w:r>
          </w:p>
        </w:tc>
      </w:tr>
      <w:tr w:rsidR="00424B68" w:rsidRPr="00910537" w:rsidTr="00795317">
        <w:tc>
          <w:tcPr>
            <w:tcW w:w="2155" w:type="dxa"/>
          </w:tcPr>
          <w:p w:rsidR="00424B68" w:rsidRPr="00910537" w:rsidRDefault="00424B68" w:rsidP="00424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Поставлен на кадастровый учёт</w:t>
            </w:r>
            <w:proofErr w:type="gramEnd"/>
          </w:p>
        </w:tc>
        <w:tc>
          <w:tcPr>
            <w:tcW w:w="1850" w:type="dxa"/>
          </w:tcPr>
          <w:p w:rsidR="00C37F26" w:rsidRDefault="00C37F26" w:rsidP="00424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4B68" w:rsidRPr="00910537" w:rsidRDefault="00424B68" w:rsidP="00424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440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га</w:t>
            </w:r>
          </w:p>
        </w:tc>
        <w:tc>
          <w:tcPr>
            <w:tcW w:w="1850" w:type="dxa"/>
          </w:tcPr>
          <w:p w:rsidR="00C37F26" w:rsidRDefault="00C37F26" w:rsidP="00424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4B68" w:rsidRPr="00910537" w:rsidRDefault="00424B68" w:rsidP="00424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520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га</w:t>
            </w:r>
          </w:p>
        </w:tc>
        <w:tc>
          <w:tcPr>
            <w:tcW w:w="1855" w:type="dxa"/>
          </w:tcPr>
          <w:p w:rsidR="00C37F26" w:rsidRDefault="00C37F26" w:rsidP="00424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4B68" w:rsidRPr="00910537" w:rsidRDefault="00424B68" w:rsidP="00424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2332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га</w:t>
            </w:r>
          </w:p>
        </w:tc>
        <w:tc>
          <w:tcPr>
            <w:tcW w:w="1861" w:type="dxa"/>
          </w:tcPr>
          <w:p w:rsidR="00C37F26" w:rsidRDefault="00C37F26" w:rsidP="00424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4B68" w:rsidRPr="00910537" w:rsidRDefault="00424B68" w:rsidP="00424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2756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га</w:t>
            </w:r>
          </w:p>
        </w:tc>
      </w:tr>
      <w:tr w:rsidR="00424B68" w:rsidRPr="00910537" w:rsidTr="00795317">
        <w:tc>
          <w:tcPr>
            <w:tcW w:w="2155" w:type="dxa"/>
          </w:tcPr>
          <w:p w:rsidR="00424B68" w:rsidRPr="00910537" w:rsidRDefault="00C37F26" w:rsidP="00424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Продано в «</w:t>
            </w:r>
            <w:proofErr w:type="spellStart"/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Гео-ресурс</w:t>
            </w:r>
            <w:proofErr w:type="spellEnd"/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50" w:type="dxa"/>
          </w:tcPr>
          <w:p w:rsidR="00424B68" w:rsidRPr="00910537" w:rsidRDefault="00C37F26" w:rsidP="00424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 xml:space="preserve">77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га</w:t>
            </w: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1850" w:type="dxa"/>
          </w:tcPr>
          <w:p w:rsidR="00424B68" w:rsidRPr="00910537" w:rsidRDefault="00C37F26" w:rsidP="00424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га</w:t>
            </w:r>
          </w:p>
        </w:tc>
        <w:tc>
          <w:tcPr>
            <w:tcW w:w="1855" w:type="dxa"/>
          </w:tcPr>
          <w:p w:rsidR="00424B68" w:rsidRPr="00910537" w:rsidRDefault="00C37F26" w:rsidP="00424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408</w:t>
            </w:r>
            <w:r w:rsidR="00CE2E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га</w:t>
            </w:r>
          </w:p>
        </w:tc>
        <w:tc>
          <w:tcPr>
            <w:tcW w:w="1861" w:type="dxa"/>
          </w:tcPr>
          <w:p w:rsidR="00424B68" w:rsidRPr="00910537" w:rsidRDefault="00424B68" w:rsidP="00424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7F26" w:rsidRPr="00910537" w:rsidTr="00795317">
        <w:tc>
          <w:tcPr>
            <w:tcW w:w="2155" w:type="dxa"/>
          </w:tcPr>
          <w:p w:rsidR="00C37F26" w:rsidRPr="00910537" w:rsidRDefault="00C37F26" w:rsidP="00424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Невостребованные земли</w:t>
            </w:r>
          </w:p>
        </w:tc>
        <w:tc>
          <w:tcPr>
            <w:tcW w:w="1850" w:type="dxa"/>
          </w:tcPr>
          <w:p w:rsidR="00C37F26" w:rsidRPr="00910537" w:rsidRDefault="00C37F26" w:rsidP="00424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81</w:t>
            </w:r>
            <w:r w:rsidR="00795317">
              <w:rPr>
                <w:rFonts w:ascii="Times New Roman" w:hAnsi="Times New Roman" w:cs="Times New Roman"/>
                <w:sz w:val="24"/>
                <w:szCs w:val="28"/>
              </w:rPr>
              <w:t xml:space="preserve"> га</w:t>
            </w: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</w:tc>
        <w:tc>
          <w:tcPr>
            <w:tcW w:w="1850" w:type="dxa"/>
          </w:tcPr>
          <w:p w:rsidR="00C37F26" w:rsidRPr="00910537" w:rsidRDefault="00C37F26" w:rsidP="007953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81</w:t>
            </w:r>
            <w:r w:rsidR="00795317">
              <w:rPr>
                <w:rFonts w:ascii="Times New Roman" w:hAnsi="Times New Roman" w:cs="Times New Roman"/>
                <w:sz w:val="24"/>
                <w:szCs w:val="28"/>
              </w:rPr>
              <w:t xml:space="preserve"> га</w:t>
            </w:r>
          </w:p>
        </w:tc>
        <w:tc>
          <w:tcPr>
            <w:tcW w:w="1855" w:type="dxa"/>
          </w:tcPr>
          <w:p w:rsidR="00C37F26" w:rsidRPr="00910537" w:rsidRDefault="00C37F26" w:rsidP="00424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429</w:t>
            </w:r>
            <w:r w:rsidR="0079531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га</w:t>
            </w:r>
          </w:p>
        </w:tc>
        <w:tc>
          <w:tcPr>
            <w:tcW w:w="1861" w:type="dxa"/>
          </w:tcPr>
          <w:p w:rsidR="00C37F26" w:rsidRPr="00910537" w:rsidRDefault="00C37F26" w:rsidP="00424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7F26" w:rsidRPr="00910537" w:rsidTr="00795317">
        <w:tc>
          <w:tcPr>
            <w:tcW w:w="2155" w:type="dxa"/>
          </w:tcPr>
          <w:p w:rsidR="00C37F26" w:rsidRPr="00910537" w:rsidRDefault="00795317" w:rsidP="00424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В аренде ИП «Гаврилов»</w:t>
            </w:r>
          </w:p>
        </w:tc>
        <w:tc>
          <w:tcPr>
            <w:tcW w:w="1850" w:type="dxa"/>
          </w:tcPr>
          <w:p w:rsidR="00C37F26" w:rsidRPr="00910537" w:rsidRDefault="00795317" w:rsidP="00CE2E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 xml:space="preserve">226 </w:t>
            </w:r>
            <w:r w:rsidR="00CE2E69">
              <w:rPr>
                <w:rFonts w:ascii="Times New Roman" w:hAnsi="Times New Roman" w:cs="Times New Roman"/>
                <w:sz w:val="24"/>
                <w:szCs w:val="28"/>
              </w:rPr>
              <w:t>га</w:t>
            </w:r>
          </w:p>
        </w:tc>
        <w:tc>
          <w:tcPr>
            <w:tcW w:w="1850" w:type="dxa"/>
          </w:tcPr>
          <w:p w:rsidR="00C37F26" w:rsidRPr="00910537" w:rsidRDefault="00795317" w:rsidP="00424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292</w:t>
            </w:r>
            <w:r w:rsidR="00CE2E69">
              <w:rPr>
                <w:rFonts w:ascii="Times New Roman" w:hAnsi="Times New Roman" w:cs="Times New Roman"/>
                <w:sz w:val="24"/>
                <w:szCs w:val="28"/>
              </w:rPr>
              <w:t xml:space="preserve"> га</w:t>
            </w:r>
          </w:p>
        </w:tc>
        <w:tc>
          <w:tcPr>
            <w:tcW w:w="1855" w:type="dxa"/>
          </w:tcPr>
          <w:p w:rsidR="00C37F26" w:rsidRPr="00910537" w:rsidRDefault="00795317" w:rsidP="00424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880</w:t>
            </w:r>
            <w:r w:rsidR="00CE2E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 xml:space="preserve">га  </w:t>
            </w:r>
          </w:p>
        </w:tc>
        <w:tc>
          <w:tcPr>
            <w:tcW w:w="1861" w:type="dxa"/>
          </w:tcPr>
          <w:p w:rsidR="00C37F26" w:rsidRPr="00910537" w:rsidRDefault="00795317" w:rsidP="00424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 xml:space="preserve">       1550</w:t>
            </w:r>
            <w:r w:rsidR="00CE2E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га</w:t>
            </w:r>
          </w:p>
        </w:tc>
      </w:tr>
      <w:tr w:rsidR="00795317" w:rsidRPr="00910537" w:rsidTr="00795317">
        <w:tc>
          <w:tcPr>
            <w:tcW w:w="2155" w:type="dxa"/>
          </w:tcPr>
          <w:p w:rsidR="00795317" w:rsidRPr="00910537" w:rsidRDefault="00795317" w:rsidP="00CE2E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5E7D76" w:rsidRPr="00910537">
              <w:rPr>
                <w:rFonts w:ascii="Times New Roman" w:hAnsi="Times New Roman" w:cs="Times New Roman"/>
                <w:sz w:val="24"/>
                <w:szCs w:val="28"/>
              </w:rPr>
              <w:t>аренде ИП</w:t>
            </w: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E7D76" w:rsidRPr="00910537">
              <w:rPr>
                <w:rFonts w:ascii="Times New Roman" w:hAnsi="Times New Roman" w:cs="Times New Roman"/>
                <w:sz w:val="24"/>
                <w:szCs w:val="28"/>
              </w:rPr>
              <w:t>«Ермоленко</w:t>
            </w: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50" w:type="dxa"/>
          </w:tcPr>
          <w:p w:rsidR="00795317" w:rsidRPr="00910537" w:rsidRDefault="00795317" w:rsidP="007953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 xml:space="preserve">32 </w:t>
            </w:r>
            <w:r w:rsidR="00CE2E69">
              <w:rPr>
                <w:rFonts w:ascii="Times New Roman" w:hAnsi="Times New Roman" w:cs="Times New Roman"/>
                <w:sz w:val="24"/>
                <w:szCs w:val="28"/>
              </w:rPr>
              <w:t>га</w:t>
            </w: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50" w:type="dxa"/>
          </w:tcPr>
          <w:p w:rsidR="00795317" w:rsidRPr="00910537" w:rsidRDefault="00795317" w:rsidP="007953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  <w:r w:rsidR="00CE2E69">
              <w:rPr>
                <w:rFonts w:ascii="Times New Roman" w:hAnsi="Times New Roman" w:cs="Times New Roman"/>
                <w:sz w:val="24"/>
                <w:szCs w:val="28"/>
              </w:rPr>
              <w:t xml:space="preserve"> га</w:t>
            </w:r>
          </w:p>
        </w:tc>
        <w:tc>
          <w:tcPr>
            <w:tcW w:w="1855" w:type="dxa"/>
          </w:tcPr>
          <w:p w:rsidR="00795317" w:rsidRPr="00910537" w:rsidRDefault="00795317" w:rsidP="007953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170</w:t>
            </w:r>
            <w:r w:rsidR="00CE2E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га</w:t>
            </w:r>
          </w:p>
        </w:tc>
        <w:tc>
          <w:tcPr>
            <w:tcW w:w="1861" w:type="dxa"/>
          </w:tcPr>
          <w:p w:rsidR="00795317" w:rsidRPr="00910537" w:rsidRDefault="00795317" w:rsidP="007953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1073" w:rsidRPr="00910537" w:rsidTr="00795317">
        <w:tc>
          <w:tcPr>
            <w:tcW w:w="2155" w:type="dxa"/>
          </w:tcPr>
          <w:p w:rsidR="001E1073" w:rsidRPr="00910537" w:rsidRDefault="001E1073" w:rsidP="005E7D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В аренде «Агрофирма Ю-У»</w:t>
            </w:r>
          </w:p>
        </w:tc>
        <w:tc>
          <w:tcPr>
            <w:tcW w:w="1850" w:type="dxa"/>
          </w:tcPr>
          <w:p w:rsidR="001E1073" w:rsidRPr="00910537" w:rsidRDefault="001E1073" w:rsidP="001E10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 xml:space="preserve">73 </w:t>
            </w:r>
            <w:r w:rsidR="00CE2E69">
              <w:rPr>
                <w:rFonts w:ascii="Times New Roman" w:hAnsi="Times New Roman" w:cs="Times New Roman"/>
                <w:sz w:val="24"/>
                <w:szCs w:val="28"/>
              </w:rPr>
              <w:t>га</w:t>
            </w: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50" w:type="dxa"/>
          </w:tcPr>
          <w:p w:rsidR="001E1073" w:rsidRPr="00910537" w:rsidRDefault="00CE2E69" w:rsidP="001E10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73 га</w:t>
            </w:r>
          </w:p>
        </w:tc>
        <w:tc>
          <w:tcPr>
            <w:tcW w:w="1855" w:type="dxa"/>
          </w:tcPr>
          <w:p w:rsidR="001E1073" w:rsidRPr="00910537" w:rsidRDefault="001E1073" w:rsidP="001E10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390</w:t>
            </w:r>
            <w:r w:rsidR="00CE2E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га</w:t>
            </w:r>
          </w:p>
        </w:tc>
        <w:tc>
          <w:tcPr>
            <w:tcW w:w="1861" w:type="dxa"/>
          </w:tcPr>
          <w:p w:rsidR="001E1073" w:rsidRPr="00910537" w:rsidRDefault="001E1073" w:rsidP="001E10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390</w:t>
            </w:r>
            <w:r w:rsidR="00CE2E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га</w:t>
            </w:r>
          </w:p>
        </w:tc>
      </w:tr>
      <w:tr w:rsidR="001E1073" w:rsidRPr="00910537" w:rsidTr="00795317">
        <w:tc>
          <w:tcPr>
            <w:tcW w:w="2155" w:type="dxa"/>
          </w:tcPr>
          <w:p w:rsidR="001E1073" w:rsidRPr="00910537" w:rsidRDefault="001E1073" w:rsidP="005E7D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КФХ   Хусаинов</w:t>
            </w:r>
          </w:p>
        </w:tc>
        <w:tc>
          <w:tcPr>
            <w:tcW w:w="1850" w:type="dxa"/>
          </w:tcPr>
          <w:p w:rsidR="001E1073" w:rsidRPr="00910537" w:rsidRDefault="001E1073" w:rsidP="001E10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1E1073" w:rsidRPr="00910537" w:rsidRDefault="001E1073" w:rsidP="001E10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5" w:type="dxa"/>
          </w:tcPr>
          <w:p w:rsidR="001E1073" w:rsidRPr="00910537" w:rsidRDefault="001E1073" w:rsidP="001E10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1" w:type="dxa"/>
          </w:tcPr>
          <w:p w:rsidR="001E1073" w:rsidRPr="00910537" w:rsidRDefault="001E1073" w:rsidP="001E10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 xml:space="preserve">         300</w:t>
            </w:r>
            <w:r w:rsidR="00CE2E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га</w:t>
            </w:r>
          </w:p>
        </w:tc>
      </w:tr>
      <w:tr w:rsidR="00CE2E69" w:rsidRPr="00910537" w:rsidTr="00795317">
        <w:tc>
          <w:tcPr>
            <w:tcW w:w="2155" w:type="dxa"/>
          </w:tcPr>
          <w:p w:rsidR="00CE2E69" w:rsidRPr="00910537" w:rsidRDefault="00CE2E69" w:rsidP="005E7D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КФХ  «КОЛОС»</w:t>
            </w:r>
          </w:p>
        </w:tc>
        <w:tc>
          <w:tcPr>
            <w:tcW w:w="1850" w:type="dxa"/>
          </w:tcPr>
          <w:p w:rsidR="00CE2E69" w:rsidRPr="00910537" w:rsidRDefault="00CE2E69" w:rsidP="00CE2E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CE2E69" w:rsidRPr="00910537" w:rsidRDefault="00CE2E69" w:rsidP="00CE2E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5" w:type="dxa"/>
          </w:tcPr>
          <w:p w:rsidR="00CE2E69" w:rsidRPr="00910537" w:rsidRDefault="00CE2E69" w:rsidP="00CE2E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420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10537">
              <w:rPr>
                <w:rFonts w:ascii="Times New Roman" w:hAnsi="Times New Roman" w:cs="Times New Roman"/>
                <w:sz w:val="24"/>
                <w:szCs w:val="28"/>
              </w:rPr>
              <w:t>га</w:t>
            </w:r>
          </w:p>
        </w:tc>
        <w:tc>
          <w:tcPr>
            <w:tcW w:w="1861" w:type="dxa"/>
          </w:tcPr>
          <w:p w:rsidR="00CE2E69" w:rsidRPr="00910537" w:rsidRDefault="00CE2E69" w:rsidP="00CE2E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43252" w:rsidRDefault="0023373B" w:rsidP="0044325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</w:t>
      </w:r>
    </w:p>
    <w:p w:rsidR="00632661" w:rsidRPr="00443252" w:rsidRDefault="00443252" w:rsidP="00443252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632661" w:rsidRPr="005E7D76">
        <w:rPr>
          <w:rFonts w:ascii="Times New Roman" w:hAnsi="Times New Roman" w:cs="Times New Roman"/>
          <w:sz w:val="24"/>
          <w:szCs w:val="24"/>
        </w:rPr>
        <w:t xml:space="preserve">С заявлением на </w:t>
      </w:r>
      <w:r w:rsidR="005E7D76" w:rsidRPr="005E7D76">
        <w:rPr>
          <w:rFonts w:ascii="Times New Roman" w:hAnsi="Times New Roman" w:cs="Times New Roman"/>
          <w:sz w:val="24"/>
          <w:szCs w:val="24"/>
        </w:rPr>
        <w:t>предоставление земельных</w:t>
      </w:r>
      <w:r w:rsidR="00632661" w:rsidRPr="005E7D76">
        <w:rPr>
          <w:rFonts w:ascii="Times New Roman" w:hAnsi="Times New Roman" w:cs="Times New Roman"/>
          <w:sz w:val="24"/>
          <w:szCs w:val="24"/>
        </w:rPr>
        <w:t xml:space="preserve"> назначения в районную земельную комиссию обратилось 62 </w:t>
      </w:r>
      <w:r w:rsidRPr="005E7D76">
        <w:rPr>
          <w:rFonts w:ascii="Times New Roman" w:hAnsi="Times New Roman" w:cs="Times New Roman"/>
          <w:sz w:val="24"/>
          <w:szCs w:val="24"/>
        </w:rPr>
        <w:t xml:space="preserve">ЛПХ, </w:t>
      </w:r>
      <w:r>
        <w:rPr>
          <w:rFonts w:ascii="Times New Roman" w:hAnsi="Times New Roman" w:cs="Times New Roman"/>
          <w:sz w:val="24"/>
          <w:szCs w:val="24"/>
        </w:rPr>
        <w:t>провели</w:t>
      </w:r>
      <w:r w:rsidR="00632661" w:rsidRPr="005E7D76">
        <w:rPr>
          <w:rFonts w:ascii="Times New Roman" w:hAnsi="Times New Roman" w:cs="Times New Roman"/>
          <w:sz w:val="24"/>
          <w:szCs w:val="24"/>
        </w:rPr>
        <w:t xml:space="preserve"> межевание земель 34 ЛПХ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4F36" w:rsidRPr="005E7D76" w:rsidRDefault="00287A19" w:rsidP="00443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D76">
        <w:rPr>
          <w:rFonts w:ascii="Times New Roman" w:hAnsi="Times New Roman" w:cs="Times New Roman"/>
          <w:sz w:val="24"/>
          <w:szCs w:val="24"/>
        </w:rPr>
        <w:t xml:space="preserve"> </w:t>
      </w:r>
      <w:r w:rsidR="00443252">
        <w:rPr>
          <w:rFonts w:ascii="Times New Roman" w:hAnsi="Times New Roman" w:cs="Times New Roman"/>
          <w:sz w:val="24"/>
          <w:szCs w:val="24"/>
        </w:rPr>
        <w:t xml:space="preserve">     </w:t>
      </w:r>
      <w:r w:rsidR="00A54F36" w:rsidRPr="005E7D76">
        <w:rPr>
          <w:rFonts w:ascii="Times New Roman" w:hAnsi="Times New Roman" w:cs="Times New Roman"/>
          <w:sz w:val="24"/>
          <w:szCs w:val="24"/>
        </w:rPr>
        <w:t>В 2018</w:t>
      </w:r>
      <w:r w:rsidR="005D0FE1">
        <w:rPr>
          <w:rFonts w:ascii="Times New Roman" w:hAnsi="Times New Roman" w:cs="Times New Roman"/>
          <w:sz w:val="24"/>
          <w:szCs w:val="24"/>
        </w:rPr>
        <w:t xml:space="preserve"> </w:t>
      </w:r>
      <w:r w:rsidR="00A54F36" w:rsidRPr="005E7D76">
        <w:rPr>
          <w:rFonts w:ascii="Times New Roman" w:hAnsi="Times New Roman" w:cs="Times New Roman"/>
          <w:sz w:val="24"/>
          <w:szCs w:val="24"/>
        </w:rPr>
        <w:t>году ИП «</w:t>
      </w:r>
      <w:r w:rsidR="00443252" w:rsidRPr="005E7D76">
        <w:rPr>
          <w:rFonts w:ascii="Times New Roman" w:hAnsi="Times New Roman" w:cs="Times New Roman"/>
          <w:sz w:val="24"/>
          <w:szCs w:val="24"/>
        </w:rPr>
        <w:t>Гаврилов» планирует увеличить площадь</w:t>
      </w:r>
      <w:r w:rsidR="00A54F36" w:rsidRPr="005E7D76">
        <w:rPr>
          <w:rFonts w:ascii="Times New Roman" w:hAnsi="Times New Roman" w:cs="Times New Roman"/>
          <w:sz w:val="24"/>
          <w:szCs w:val="24"/>
        </w:rPr>
        <w:t xml:space="preserve"> обрабатываемых земель </w:t>
      </w:r>
      <w:r w:rsidR="00443252" w:rsidRPr="005E7D76">
        <w:rPr>
          <w:rFonts w:ascii="Times New Roman" w:hAnsi="Times New Roman" w:cs="Times New Roman"/>
          <w:sz w:val="24"/>
          <w:szCs w:val="24"/>
        </w:rPr>
        <w:t>дополнительно на</w:t>
      </w:r>
      <w:r w:rsidR="00A54F36" w:rsidRPr="005E7D76">
        <w:rPr>
          <w:rFonts w:ascii="Times New Roman" w:hAnsi="Times New Roman" w:cs="Times New Roman"/>
          <w:sz w:val="24"/>
          <w:szCs w:val="24"/>
        </w:rPr>
        <w:t xml:space="preserve"> 400</w:t>
      </w:r>
      <w:r w:rsidR="00443252">
        <w:rPr>
          <w:rFonts w:ascii="Times New Roman" w:hAnsi="Times New Roman" w:cs="Times New Roman"/>
          <w:sz w:val="24"/>
          <w:szCs w:val="24"/>
        </w:rPr>
        <w:t xml:space="preserve"> </w:t>
      </w:r>
      <w:r w:rsidR="00A54F36" w:rsidRPr="005E7D76">
        <w:rPr>
          <w:rFonts w:ascii="Times New Roman" w:hAnsi="Times New Roman" w:cs="Times New Roman"/>
          <w:sz w:val="24"/>
          <w:szCs w:val="24"/>
        </w:rPr>
        <w:t>га.</w:t>
      </w:r>
    </w:p>
    <w:p w:rsidR="002636E6" w:rsidRPr="005E7D76" w:rsidRDefault="00443252" w:rsidP="004B284A">
      <w:pPr>
        <w:shd w:val="clear" w:color="auto" w:fill="FFFFFF"/>
        <w:spacing w:after="122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</w:t>
      </w:r>
      <w:r w:rsidR="00114D03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Основной доход жители сельского </w:t>
      </w:r>
      <w:r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поселения получают</w:t>
      </w:r>
      <w:r w:rsidR="00114D03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реализации продукции животноводства и птицеводства. </w:t>
      </w:r>
      <w:r w:rsidR="002636E6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Поголовье скота и птицы в сельском поселении, являются собственностью населения</w:t>
      </w:r>
      <w:r w:rsidR="00484E26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D74901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84E26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итогам декабрьского подворного</w:t>
      </w:r>
      <w:r w:rsidR="00484E26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обхода, в</w:t>
      </w:r>
      <w:r w:rsidR="00484E26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поселении</w:t>
      </w:r>
      <w:r w:rsidR="00D74901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имеем</w:t>
      </w:r>
      <w:r w:rsidR="002636E6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636E6" w:rsidRPr="008B1432" w:rsidRDefault="002636E6" w:rsidP="008B1432">
      <w:pPr>
        <w:pStyle w:val="ab"/>
        <w:numPr>
          <w:ilvl w:val="0"/>
          <w:numId w:val="8"/>
        </w:numPr>
        <w:shd w:val="clear" w:color="auto" w:fill="FFFFFF"/>
        <w:spacing w:after="122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1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Крупнорогатый скот – </w:t>
      </w:r>
      <w:r w:rsidR="00E2636C" w:rsidRPr="008B1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650 голов</w:t>
      </w:r>
      <w:r w:rsidRPr="008B1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2636C" w:rsidRPr="008B1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14D03" w:rsidRPr="008B1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636E6" w:rsidRPr="008B1432" w:rsidRDefault="002636E6" w:rsidP="008B1432">
      <w:pPr>
        <w:pStyle w:val="ab"/>
        <w:numPr>
          <w:ilvl w:val="0"/>
          <w:numId w:val="8"/>
        </w:numPr>
        <w:shd w:val="clear" w:color="auto" w:fill="FFFFFF"/>
        <w:spacing w:after="122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1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Свиньи </w:t>
      </w:r>
      <w:r w:rsidR="008B1432" w:rsidRPr="008B1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52</w:t>
      </w:r>
      <w:r w:rsidR="00E2636C" w:rsidRPr="008B1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</w:t>
      </w:r>
      <w:r w:rsidR="008B1432" w:rsidRPr="008B1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</w:p>
    <w:p w:rsidR="00E2636C" w:rsidRPr="008B1432" w:rsidRDefault="002636E6" w:rsidP="008B1432">
      <w:pPr>
        <w:pStyle w:val="ab"/>
        <w:numPr>
          <w:ilvl w:val="0"/>
          <w:numId w:val="8"/>
        </w:numPr>
        <w:shd w:val="clear" w:color="auto" w:fill="FFFFFF"/>
        <w:spacing w:after="122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1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Овцы и козы </w:t>
      </w:r>
      <w:r w:rsidR="00E2636C" w:rsidRPr="008B1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564</w:t>
      </w:r>
      <w:r w:rsidR="008B1432" w:rsidRPr="008B1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2636C" w:rsidRPr="008B1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="008B1432" w:rsidRPr="008B1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олов</w:t>
      </w:r>
    </w:p>
    <w:p w:rsidR="002636E6" w:rsidRPr="008B1432" w:rsidRDefault="00E2636C" w:rsidP="008B1432">
      <w:pPr>
        <w:pStyle w:val="ab"/>
        <w:numPr>
          <w:ilvl w:val="0"/>
          <w:numId w:val="8"/>
        </w:numPr>
        <w:shd w:val="clear" w:color="auto" w:fill="FFFFFF"/>
        <w:spacing w:after="122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1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Лошади</w:t>
      </w:r>
      <w:r w:rsidR="002636E6" w:rsidRPr="008B1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1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-132</w:t>
      </w:r>
      <w:r w:rsidR="008B1432" w:rsidRPr="008B1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голов</w:t>
      </w:r>
      <w:r w:rsidRPr="008B1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636E6" w:rsidRPr="008B1432" w:rsidRDefault="002636E6" w:rsidP="008B1432">
      <w:pPr>
        <w:pStyle w:val="ab"/>
        <w:numPr>
          <w:ilvl w:val="0"/>
          <w:numId w:val="8"/>
        </w:numPr>
        <w:shd w:val="clear" w:color="auto" w:fill="FFFFFF"/>
        <w:spacing w:after="122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1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Птица всех возрастов –</w:t>
      </w:r>
      <w:r w:rsidR="00E2636C" w:rsidRPr="008B1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2130</w:t>
      </w:r>
      <w:r w:rsidR="008B1432" w:rsidRPr="008B1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штук</w:t>
      </w:r>
    </w:p>
    <w:p w:rsidR="00E2636C" w:rsidRPr="008B1432" w:rsidRDefault="00E2636C" w:rsidP="008B1432">
      <w:pPr>
        <w:pStyle w:val="ab"/>
        <w:numPr>
          <w:ilvl w:val="0"/>
          <w:numId w:val="8"/>
        </w:numPr>
        <w:shd w:val="clear" w:color="auto" w:fill="FFFFFF"/>
        <w:spacing w:after="122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1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Пчелосемьи-40</w:t>
      </w:r>
      <w:r w:rsidR="008B1432" w:rsidRPr="008B1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1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</w:t>
      </w:r>
      <w:r w:rsidR="008B1432" w:rsidRPr="008B1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 w:rsidRPr="008B1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74901" w:rsidRPr="008B1432" w:rsidRDefault="00D74901" w:rsidP="008B1432">
      <w:pPr>
        <w:pStyle w:val="ab"/>
        <w:numPr>
          <w:ilvl w:val="0"/>
          <w:numId w:val="8"/>
        </w:numPr>
        <w:shd w:val="clear" w:color="auto" w:fill="FFFFFF"/>
        <w:spacing w:after="122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1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Сельхоз.</w:t>
      </w:r>
      <w:r w:rsidR="004B284A" w:rsidRPr="008B1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техники </w:t>
      </w:r>
      <w:r w:rsidRPr="008B1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72 единицы</w:t>
      </w:r>
      <w:r w:rsidR="009557C4" w:rsidRPr="008B1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9557C4" w:rsidRPr="005E7D76" w:rsidRDefault="005D0FE1" w:rsidP="005D0FE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9557C4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Своевременно организуется пастьба скота, пасётся скот до установления снежного покрова.</w:t>
      </w:r>
      <w:r w:rsidR="00D74901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Цена за </w:t>
      </w:r>
      <w:r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пастьбу по</w:t>
      </w:r>
      <w:r w:rsidR="00D74901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району самая низкая.</w:t>
      </w:r>
      <w:r w:rsidR="009557C4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5A11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Кооператив «</w:t>
      </w:r>
      <w:r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Молочный берег</w:t>
      </w:r>
      <w:r w:rsidR="00455A11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5A11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ИП </w:t>
      </w:r>
      <w:r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Салаватов</w:t>
      </w:r>
      <w:proofErr w:type="spellEnd"/>
      <w:r w:rsidR="00455A11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C3069C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5A11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закупают молоко у населения.</w:t>
      </w:r>
    </w:p>
    <w:p w:rsidR="00E2636C" w:rsidRPr="005E7D76" w:rsidRDefault="005D0FE1" w:rsidP="005D0FE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9557C4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F07909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родукты животноводство, птицевод</w:t>
      </w:r>
      <w:r w:rsidR="009557C4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ства, </w:t>
      </w:r>
      <w:proofErr w:type="spellStart"/>
      <w:r w:rsidR="009557C4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растеневодства</w:t>
      </w:r>
      <w:proofErr w:type="spellEnd"/>
      <w:r w:rsidR="009557C4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реализуется с наступлением осени</w:t>
      </w:r>
      <w:r w:rsidR="00F07909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07909" w:rsidRPr="005E7D76" w:rsidRDefault="00F07909" w:rsidP="00F07909">
      <w:pPr>
        <w:shd w:val="clear" w:color="auto" w:fill="FFFFFF"/>
        <w:spacing w:after="122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развития сельскохозяйственного производства на территории поселения планируется:</w:t>
      </w:r>
    </w:p>
    <w:p w:rsidR="00F07909" w:rsidRPr="005D0FE1" w:rsidRDefault="00F07909" w:rsidP="005D0FE1">
      <w:pPr>
        <w:pStyle w:val="ab"/>
        <w:numPr>
          <w:ilvl w:val="0"/>
          <w:numId w:val="9"/>
        </w:numPr>
        <w:shd w:val="clear" w:color="auto" w:fill="FFFFFF"/>
        <w:spacing w:after="122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продолжение работы по</w:t>
      </w:r>
      <w:r w:rsidR="00C3069C" w:rsidRPr="005D0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содействию в предоставлении</w:t>
      </w:r>
      <w:r w:rsidRPr="005D0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земельных участков для сельскохозяйственного производства;</w:t>
      </w:r>
    </w:p>
    <w:p w:rsidR="00F07909" w:rsidRPr="005D0FE1" w:rsidRDefault="00F07909" w:rsidP="005D0FE1">
      <w:pPr>
        <w:pStyle w:val="ab"/>
        <w:numPr>
          <w:ilvl w:val="0"/>
          <w:numId w:val="9"/>
        </w:numPr>
        <w:shd w:val="clear" w:color="auto" w:fill="FFFFFF"/>
        <w:spacing w:after="122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0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осуществление </w:t>
      </w:r>
      <w:proofErr w:type="gramStart"/>
      <w:r w:rsidR="005D0FE1" w:rsidRPr="005D0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5D0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целевым использованием земель</w:t>
      </w:r>
    </w:p>
    <w:p w:rsidR="002636E6" w:rsidRPr="00154B21" w:rsidRDefault="00515FB2" w:rsidP="00154B21">
      <w:pPr>
        <w:shd w:val="clear" w:color="auto" w:fill="FFFFFF"/>
        <w:spacing w:after="122" w:line="24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154B2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Развитие малого</w:t>
      </w:r>
      <w:r w:rsidR="002636E6" w:rsidRPr="00154B2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предпринимательств</w:t>
      </w:r>
      <w:r w:rsidRPr="00154B2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а</w:t>
      </w:r>
    </w:p>
    <w:p w:rsidR="0077521E" w:rsidRDefault="00154B21" w:rsidP="0077521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515FB2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Разработаны и утверждены соответствующие НПА, регулирующие вопросы </w:t>
      </w:r>
      <w:r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развития</w:t>
      </w:r>
      <w:r w:rsidR="00515FB2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малого предпринимательства.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636E6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515FB2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настоящее время в </w:t>
      </w:r>
      <w:r w:rsidR="002636E6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поселении о</w:t>
      </w:r>
      <w:r w:rsidR="00515FB2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существляют свою деятельность 10 </w:t>
      </w:r>
      <w:r w:rsidR="002636E6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индивидуальных </w:t>
      </w:r>
      <w:r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предпринимателей.</w:t>
      </w:r>
      <w:r w:rsidR="002636E6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2636E6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Сложившаяся отраслевая структура малого бизнеса, занятости на малых предприятиях и структура оборота свидетельствуют о преимущественном его развитии в сфере розничной торговли</w:t>
      </w:r>
      <w:r w:rsidR="00515FB2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 </w:t>
      </w:r>
      <w:proofErr w:type="spellStart"/>
      <w:r w:rsidR="00515FB2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микропредприятия</w:t>
      </w:r>
      <w:proofErr w:type="spellEnd"/>
      <w:r w:rsidR="00515FB2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1778E2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15FB2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связанное с развитием </w:t>
      </w:r>
      <w:proofErr w:type="spellStart"/>
      <w:r w:rsidR="00515FB2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с-х</w:t>
      </w:r>
      <w:proofErr w:type="spellEnd"/>
      <w:r w:rsidR="00515FB2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производ.2, лесозаготовки.</w:t>
      </w:r>
      <w:proofErr w:type="gramEnd"/>
      <w:r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Пиломатериал</w:t>
      </w:r>
      <w:r w:rsidR="00515FB2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</w:t>
      </w:r>
      <w:r w:rsidR="002636E6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778E2" w:rsidRPr="005E7D76" w:rsidRDefault="0077521E" w:rsidP="0077521E">
      <w:pPr>
        <w:shd w:val="clear" w:color="auto" w:fill="FFFFFF"/>
        <w:spacing w:after="122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1778E2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Большинство </w:t>
      </w:r>
      <w:r w:rsidR="00154B21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руководителей микро предприятий</w:t>
      </w:r>
      <w:r w:rsidR="00BC7BE3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778E2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возрасте до 35 лет.</w:t>
      </w:r>
    </w:p>
    <w:p w:rsidR="001778E2" w:rsidRPr="0077521E" w:rsidRDefault="001778E2" w:rsidP="00154B21">
      <w:pPr>
        <w:shd w:val="clear" w:color="auto" w:fill="FFFFFF"/>
        <w:spacing w:after="122" w:line="24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7521E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Жилищно-коммунальное хозяйство</w:t>
      </w:r>
    </w:p>
    <w:p w:rsidR="00841809" w:rsidRPr="005E7D76" w:rsidRDefault="0077521E" w:rsidP="00045DD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1778E2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территории сельского поселени</w:t>
      </w:r>
      <w:r w:rsidR="00484E26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работает ООО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484E26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Родник», которое </w:t>
      </w:r>
      <w:r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занимается,</w:t>
      </w:r>
      <w:r w:rsidR="00484E26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D95040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водообеспечением</w:t>
      </w:r>
      <w:proofErr w:type="spellEnd"/>
      <w:r w:rsidR="00D95040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484E26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водоотведением.</w:t>
      </w:r>
      <w:r w:rsidR="001778E2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и для всех </w:t>
      </w:r>
      <w:proofErr w:type="gramStart"/>
      <w:r w:rsidR="001778E2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поселении</w:t>
      </w:r>
      <w:proofErr w:type="gramEnd"/>
      <w:r w:rsidR="001778E2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вопрос </w:t>
      </w:r>
      <w:proofErr w:type="spellStart"/>
      <w:r w:rsidR="001778E2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водообеспечения</w:t>
      </w:r>
      <w:proofErr w:type="spellEnd"/>
      <w:r w:rsidR="001778E2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населения </w:t>
      </w:r>
      <w:r w:rsidR="00484E26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один из самых </w:t>
      </w:r>
      <w:r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сложных,</w:t>
      </w:r>
      <w:r w:rsidR="00484E26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 </w:t>
      </w:r>
      <w:r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отметить в</w:t>
      </w:r>
      <w:r w:rsidR="001778E2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последние годы </w:t>
      </w:r>
      <w:proofErr w:type="spellStart"/>
      <w:r w:rsidR="001778E2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водообеспечение</w:t>
      </w:r>
      <w:proofErr w:type="spellEnd"/>
      <w:r w:rsidR="001778E2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84E26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поселении </w:t>
      </w:r>
      <w:r w:rsidR="001778E2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начинает принимать стабильный характер.</w:t>
      </w:r>
    </w:p>
    <w:p w:rsidR="0061335F" w:rsidRPr="005E7D76" w:rsidRDefault="0077521E" w:rsidP="00045DD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 </w:t>
      </w:r>
      <w:r w:rsidR="00841809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41809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году в Аминево </w:t>
      </w:r>
      <w:r w:rsidR="00D95040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заменён водопровод</w:t>
      </w:r>
      <w:r w:rsidR="00841809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225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41809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метров, проведён капитальный ремонт 2-х колодцев с заменой задвижек, в </w:t>
      </w:r>
      <w:proofErr w:type="spellStart"/>
      <w:r w:rsidR="00D95040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Магадеево</w:t>
      </w:r>
      <w:proofErr w:type="spellEnd"/>
      <w:r w:rsidR="00D95040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</w:t>
      </w:r>
      <w:r w:rsidR="00841809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долгих усилии, глава района помог решить вопрос </w:t>
      </w:r>
      <w:proofErr w:type="spellStart"/>
      <w:r w:rsidR="00841809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закольцовки</w:t>
      </w:r>
      <w:proofErr w:type="spellEnd"/>
      <w:r w:rsidR="00841809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74901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41809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водотрассы</w:t>
      </w:r>
      <w:proofErr w:type="spellEnd"/>
      <w:r w:rsidR="00841809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нижней части деревни, установлен пожарный гидрант.</w:t>
      </w:r>
      <w:r w:rsidR="00D74901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126DC" w:rsidRPr="005E7D76" w:rsidRDefault="00045DD8" w:rsidP="00045DD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3126DC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Действующие 3 скважины переведены на </w:t>
      </w:r>
      <w:proofErr w:type="spellStart"/>
      <w:r w:rsidR="003126DC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безбашенную</w:t>
      </w:r>
      <w:proofErr w:type="spellEnd"/>
      <w:r w:rsidR="003126DC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систему, в одной из них установлен </w:t>
      </w:r>
      <w:r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накопитель воды</w:t>
      </w:r>
      <w:r w:rsidR="003126DC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54F36" w:rsidRPr="005E7D76" w:rsidRDefault="00045DD8" w:rsidP="00045DD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1778E2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Протяжённость </w:t>
      </w:r>
      <w:proofErr w:type="spellStart"/>
      <w:r w:rsidR="001778E2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водотрассы</w:t>
      </w:r>
      <w:proofErr w:type="spellEnd"/>
      <w:r w:rsidR="001778E2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поселении составляет 10</w:t>
      </w:r>
      <w:r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км.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778E2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се</w:t>
      </w:r>
      <w:r w:rsidR="003126DC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годня отремонтировано 8 км 645м.</w:t>
      </w:r>
      <w:r w:rsidR="001778E2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557C4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Осталось </w:t>
      </w:r>
      <w:r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отремонтировать 1км.355метров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557C4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(смета и экспертиза имеется)</w:t>
      </w:r>
      <w:r w:rsidR="003126DC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26DC" w:rsidRPr="005E7D76" w:rsidRDefault="003126DC" w:rsidP="00D9504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2018году </w:t>
      </w:r>
      <w:r w:rsidR="00045DD8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планируется ремонт резервной</w:t>
      </w:r>
      <w:r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скважины.</w:t>
      </w:r>
    </w:p>
    <w:p w:rsidR="00A54F36" w:rsidRPr="005E7D76" w:rsidRDefault="00D95040" w:rsidP="00D95040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A54F36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2017</w:t>
      </w:r>
      <w:r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году произвели</w:t>
      </w:r>
      <w:r w:rsidR="00A54F36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обваловку</w:t>
      </w:r>
      <w:proofErr w:type="spellEnd"/>
      <w:r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</w:t>
      </w:r>
      <w:r w:rsidR="0061335F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свалок, смогли ликвидировать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54F36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несанкционированные свалки.</w:t>
      </w:r>
    </w:p>
    <w:p w:rsidR="0061335F" w:rsidRPr="005E7D76" w:rsidRDefault="00D95040" w:rsidP="0061335F">
      <w:pPr>
        <w:shd w:val="clear" w:color="auto" w:fill="FFFFFF"/>
        <w:spacing w:after="122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61335F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Впереди  у нас большой объём работы по уличному освещению, по ремонту дорог внутри поселения, по благоустройству села, по ремонту  </w:t>
      </w:r>
      <w:proofErr w:type="spellStart"/>
      <w:r w:rsidR="0061335F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водотрассы</w:t>
      </w:r>
      <w:proofErr w:type="spellEnd"/>
      <w:r w:rsidR="0061335F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636E6" w:rsidRPr="005E7D76" w:rsidRDefault="00D95040" w:rsidP="00A54F36">
      <w:pPr>
        <w:shd w:val="clear" w:color="auto" w:fill="FFFFFF"/>
        <w:spacing w:after="122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2636E6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Приоритетными направлениями развития </w:t>
      </w:r>
      <w:r w:rsidR="004C7AF8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поселения </w:t>
      </w:r>
      <w:r w:rsidR="002636E6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будут повышение уровня финансовой обеспеченности территории, привлечение инвестиций в благоустройство сельского поселения, социальное благополучие населения.</w:t>
      </w:r>
    </w:p>
    <w:p w:rsidR="002636E6" w:rsidRPr="005E7D76" w:rsidRDefault="00D95040" w:rsidP="002636E6">
      <w:pPr>
        <w:shd w:val="clear" w:color="auto" w:fill="FFFFFF"/>
        <w:spacing w:after="122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</w:t>
      </w:r>
      <w:r w:rsidR="002636E6"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Намеченные мероприятия будут выполняться с учетом финансовых возможностей.</w:t>
      </w:r>
    </w:p>
    <w:p w:rsidR="002636E6" w:rsidRPr="005E7D76" w:rsidRDefault="0061335F" w:rsidP="002636E6">
      <w:pPr>
        <w:shd w:val="clear" w:color="auto" w:fill="FFFFFF"/>
        <w:spacing w:after="122" w:line="245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636E6" w:rsidRPr="005E7D76" w:rsidRDefault="00354CE6" w:rsidP="002636E6">
      <w:pPr>
        <w:shd w:val="clear" w:color="auto" w:fill="FFFFFF"/>
        <w:spacing w:after="122" w:line="24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2636E6" w:rsidRPr="005E7D76" w:rsidRDefault="00F07909" w:rsidP="002636E6">
      <w:pPr>
        <w:shd w:val="clear" w:color="auto" w:fill="FFFFFF"/>
        <w:spacing w:after="122" w:line="245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354CE6" w:rsidRPr="005E7D76" w:rsidRDefault="00F07909" w:rsidP="002636E6">
      <w:pPr>
        <w:shd w:val="clear" w:color="auto" w:fill="FFFFFF"/>
        <w:spacing w:after="122" w:line="245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5E7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357542" w:rsidRPr="005E7D76" w:rsidRDefault="003126DC" w:rsidP="00357542">
      <w:pPr>
        <w:shd w:val="clear" w:color="auto" w:fill="FFFFFF"/>
        <w:spacing w:after="122" w:line="24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2636E6" w:rsidRPr="002636E6" w:rsidRDefault="004C7AF8" w:rsidP="002636E6">
      <w:pPr>
        <w:shd w:val="clear" w:color="auto" w:fill="FFFFFF"/>
        <w:spacing w:after="122" w:line="24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636E6" w:rsidRPr="002636E6" w:rsidRDefault="002636E6" w:rsidP="002636E6">
      <w:pPr>
        <w:shd w:val="clear" w:color="auto" w:fill="FFFFFF"/>
        <w:spacing w:after="122" w:line="24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636E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2636E6" w:rsidRPr="002636E6" w:rsidRDefault="002636E6" w:rsidP="002636E6">
      <w:pPr>
        <w:shd w:val="clear" w:color="auto" w:fill="FFFFFF"/>
        <w:spacing w:after="122" w:line="24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636E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2636E6" w:rsidRPr="002636E6" w:rsidRDefault="002636E6" w:rsidP="002636E6">
      <w:pPr>
        <w:shd w:val="clear" w:color="auto" w:fill="FFFFFF"/>
        <w:spacing w:after="122" w:line="24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6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</w:t>
      </w:r>
    </w:p>
    <w:p w:rsidR="002636E6" w:rsidRDefault="002636E6" w:rsidP="002636E6">
      <w:pPr>
        <w:shd w:val="clear" w:color="auto" w:fill="FFFFFF"/>
        <w:spacing w:after="122" w:line="24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224F" w:rsidRDefault="00AA224F" w:rsidP="002636E6">
      <w:pPr>
        <w:shd w:val="clear" w:color="auto" w:fill="FFFFFF"/>
        <w:spacing w:after="122" w:line="24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A224F" w:rsidRDefault="00AA224F" w:rsidP="002636E6">
      <w:pPr>
        <w:shd w:val="clear" w:color="auto" w:fill="FFFFFF"/>
        <w:spacing w:after="122" w:line="24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A224F" w:rsidRDefault="00AA224F" w:rsidP="002636E6">
      <w:pPr>
        <w:shd w:val="clear" w:color="auto" w:fill="FFFFFF"/>
        <w:spacing w:after="122" w:line="24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636E6" w:rsidRPr="002636E6" w:rsidRDefault="003126DC" w:rsidP="002636E6">
      <w:pPr>
        <w:shd w:val="clear" w:color="auto" w:fill="FFFFFF"/>
        <w:spacing w:after="122" w:line="245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2636E6" w:rsidRPr="002636E6" w:rsidRDefault="002636E6" w:rsidP="002636E6">
      <w:pPr>
        <w:shd w:val="clear" w:color="auto" w:fill="FFFFFF"/>
        <w:spacing w:after="122" w:line="24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2636E6" w:rsidRPr="002636E6" w:rsidRDefault="00533175" w:rsidP="002636E6">
      <w:pPr>
        <w:shd w:val="clear" w:color="auto" w:fill="FFFFFF"/>
        <w:spacing w:after="122" w:line="24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</w:p>
    <w:p w:rsidR="003126DC" w:rsidRDefault="003126DC" w:rsidP="002636E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2636E6" w:rsidRPr="002636E6" w:rsidRDefault="003126DC" w:rsidP="002636E6">
      <w:pPr>
        <w:shd w:val="clear" w:color="auto" w:fill="FFFFFF"/>
        <w:spacing w:after="122" w:line="245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636E6" w:rsidRPr="002636E6" w:rsidRDefault="00533175" w:rsidP="002636E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B3E70" w:rsidRDefault="007B3E70"/>
    <w:sectPr w:rsidR="007B3E70" w:rsidSect="005E7D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75121"/>
    <w:multiLevelType w:val="hybridMultilevel"/>
    <w:tmpl w:val="47B41F60"/>
    <w:lvl w:ilvl="0" w:tplc="5D10C6F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96AC8"/>
    <w:multiLevelType w:val="hybridMultilevel"/>
    <w:tmpl w:val="A21A6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B15C3"/>
    <w:multiLevelType w:val="multilevel"/>
    <w:tmpl w:val="AA2E1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00B8D"/>
    <w:multiLevelType w:val="multilevel"/>
    <w:tmpl w:val="98B6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254F5D"/>
    <w:multiLevelType w:val="multilevel"/>
    <w:tmpl w:val="E954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20F95"/>
    <w:multiLevelType w:val="multilevel"/>
    <w:tmpl w:val="024A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003217"/>
    <w:multiLevelType w:val="multilevel"/>
    <w:tmpl w:val="C810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C2650"/>
    <w:multiLevelType w:val="multilevel"/>
    <w:tmpl w:val="FC48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44491D"/>
    <w:multiLevelType w:val="multilevel"/>
    <w:tmpl w:val="20C6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6E6"/>
    <w:rsid w:val="00007963"/>
    <w:rsid w:val="000233E1"/>
    <w:rsid w:val="00045DD8"/>
    <w:rsid w:val="00047D11"/>
    <w:rsid w:val="0005028D"/>
    <w:rsid w:val="0006723D"/>
    <w:rsid w:val="000A1FEF"/>
    <w:rsid w:val="000B16D4"/>
    <w:rsid w:val="000D6BD1"/>
    <w:rsid w:val="00101FAF"/>
    <w:rsid w:val="00114D03"/>
    <w:rsid w:val="00124ABE"/>
    <w:rsid w:val="00154B21"/>
    <w:rsid w:val="001778E2"/>
    <w:rsid w:val="001A4372"/>
    <w:rsid w:val="001E1073"/>
    <w:rsid w:val="001E21B8"/>
    <w:rsid w:val="00205D0F"/>
    <w:rsid w:val="002157DD"/>
    <w:rsid w:val="0023373B"/>
    <w:rsid w:val="002527EE"/>
    <w:rsid w:val="00256E9E"/>
    <w:rsid w:val="00260080"/>
    <w:rsid w:val="002636E6"/>
    <w:rsid w:val="00271889"/>
    <w:rsid w:val="00287A19"/>
    <w:rsid w:val="00297A1F"/>
    <w:rsid w:val="002B72E3"/>
    <w:rsid w:val="002E239B"/>
    <w:rsid w:val="00310AEA"/>
    <w:rsid w:val="003126DC"/>
    <w:rsid w:val="00316038"/>
    <w:rsid w:val="003302C5"/>
    <w:rsid w:val="00351463"/>
    <w:rsid w:val="00354CE6"/>
    <w:rsid w:val="00357542"/>
    <w:rsid w:val="0037207C"/>
    <w:rsid w:val="00375F85"/>
    <w:rsid w:val="00423094"/>
    <w:rsid w:val="00424B68"/>
    <w:rsid w:val="00432A08"/>
    <w:rsid w:val="00443252"/>
    <w:rsid w:val="00455A11"/>
    <w:rsid w:val="004757A6"/>
    <w:rsid w:val="00484E26"/>
    <w:rsid w:val="004B284A"/>
    <w:rsid w:val="004C7AF8"/>
    <w:rsid w:val="004E360B"/>
    <w:rsid w:val="00515FB2"/>
    <w:rsid w:val="00533175"/>
    <w:rsid w:val="00534BE3"/>
    <w:rsid w:val="0057102E"/>
    <w:rsid w:val="005838BE"/>
    <w:rsid w:val="00584C29"/>
    <w:rsid w:val="005A1596"/>
    <w:rsid w:val="005D0FE1"/>
    <w:rsid w:val="005E7D76"/>
    <w:rsid w:val="005F22E8"/>
    <w:rsid w:val="005F4FC3"/>
    <w:rsid w:val="005F53CD"/>
    <w:rsid w:val="0061079C"/>
    <w:rsid w:val="0061335F"/>
    <w:rsid w:val="00632661"/>
    <w:rsid w:val="006655B2"/>
    <w:rsid w:val="00677CBB"/>
    <w:rsid w:val="006801C4"/>
    <w:rsid w:val="00681548"/>
    <w:rsid w:val="006C3074"/>
    <w:rsid w:val="006D2055"/>
    <w:rsid w:val="006E087E"/>
    <w:rsid w:val="0077521E"/>
    <w:rsid w:val="0078129E"/>
    <w:rsid w:val="007918D2"/>
    <w:rsid w:val="00795317"/>
    <w:rsid w:val="007A7426"/>
    <w:rsid w:val="007B3E70"/>
    <w:rsid w:val="007E6D09"/>
    <w:rsid w:val="007F10CC"/>
    <w:rsid w:val="00841809"/>
    <w:rsid w:val="00853917"/>
    <w:rsid w:val="00875867"/>
    <w:rsid w:val="008816A6"/>
    <w:rsid w:val="008B1432"/>
    <w:rsid w:val="008C127E"/>
    <w:rsid w:val="008F1785"/>
    <w:rsid w:val="008F4610"/>
    <w:rsid w:val="00910537"/>
    <w:rsid w:val="00910E1E"/>
    <w:rsid w:val="00921F22"/>
    <w:rsid w:val="00945DB5"/>
    <w:rsid w:val="009557C4"/>
    <w:rsid w:val="009C24C8"/>
    <w:rsid w:val="00A54F36"/>
    <w:rsid w:val="00A80C7B"/>
    <w:rsid w:val="00AA224F"/>
    <w:rsid w:val="00AF17D4"/>
    <w:rsid w:val="00B12575"/>
    <w:rsid w:val="00B40718"/>
    <w:rsid w:val="00B55B4D"/>
    <w:rsid w:val="00B93ABC"/>
    <w:rsid w:val="00BC04E4"/>
    <w:rsid w:val="00BC7BE3"/>
    <w:rsid w:val="00BD50A4"/>
    <w:rsid w:val="00BE63D6"/>
    <w:rsid w:val="00C05CCA"/>
    <w:rsid w:val="00C3069C"/>
    <w:rsid w:val="00C3484C"/>
    <w:rsid w:val="00C37F26"/>
    <w:rsid w:val="00C62241"/>
    <w:rsid w:val="00CE2E69"/>
    <w:rsid w:val="00D36178"/>
    <w:rsid w:val="00D563B4"/>
    <w:rsid w:val="00D64CB6"/>
    <w:rsid w:val="00D74901"/>
    <w:rsid w:val="00D95040"/>
    <w:rsid w:val="00DD39D5"/>
    <w:rsid w:val="00E10D47"/>
    <w:rsid w:val="00E2636C"/>
    <w:rsid w:val="00EB359B"/>
    <w:rsid w:val="00EC70FC"/>
    <w:rsid w:val="00EE1B68"/>
    <w:rsid w:val="00EE3D6F"/>
    <w:rsid w:val="00F009C5"/>
    <w:rsid w:val="00F07909"/>
    <w:rsid w:val="00F24C5A"/>
    <w:rsid w:val="00FA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70"/>
  </w:style>
  <w:style w:type="paragraph" w:styleId="1">
    <w:name w:val="heading 1"/>
    <w:basedOn w:val="a"/>
    <w:link w:val="10"/>
    <w:uiPriority w:val="9"/>
    <w:qFormat/>
    <w:rsid w:val="00263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3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36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636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36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36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36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36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36E6"/>
    <w:rPr>
      <w:color w:val="800080"/>
      <w:u w:val="single"/>
    </w:rPr>
  </w:style>
  <w:style w:type="character" w:customStyle="1" w:styleId="divider">
    <w:name w:val="divider"/>
    <w:basedOn w:val="a0"/>
    <w:rsid w:val="002636E6"/>
  </w:style>
  <w:style w:type="character" w:customStyle="1" w:styleId="apple-converted-space">
    <w:name w:val="apple-converted-space"/>
    <w:basedOn w:val="a0"/>
    <w:rsid w:val="002636E6"/>
  </w:style>
  <w:style w:type="paragraph" w:styleId="a5">
    <w:name w:val="Normal (Web)"/>
    <w:basedOn w:val="a"/>
    <w:uiPriority w:val="99"/>
    <w:unhideWhenUsed/>
    <w:rsid w:val="0026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36E6"/>
    <w:rPr>
      <w:b/>
      <w:bCs/>
    </w:rPr>
  </w:style>
  <w:style w:type="paragraph" w:customStyle="1" w:styleId="consnormal">
    <w:name w:val="consnormal"/>
    <w:basedOn w:val="a"/>
    <w:rsid w:val="0026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6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636E6"/>
    <w:rPr>
      <w:i/>
      <w:iCs/>
    </w:rPr>
  </w:style>
  <w:style w:type="paragraph" w:customStyle="1" w:styleId="22">
    <w:name w:val="22"/>
    <w:basedOn w:val="a"/>
    <w:rsid w:val="0026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6E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72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B1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4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25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3685">
                          <w:marLeft w:val="0"/>
                          <w:marRight w:val="0"/>
                          <w:marTop w:val="27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EEEEEE"/>
                            <w:right w:val="none" w:sz="0" w:space="0" w:color="auto"/>
                          </w:divBdr>
                        </w:div>
                        <w:div w:id="19856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9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3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51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25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0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7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B4B8-B0F9-49D3-823C-8FB04C48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Аминевского сельского поселения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Аминево</dc:creator>
  <cp:lastModifiedBy>User</cp:lastModifiedBy>
  <cp:revision>2</cp:revision>
  <cp:lastPrinted>2018-01-22T04:24:00Z</cp:lastPrinted>
  <dcterms:created xsi:type="dcterms:W3CDTF">2023-01-30T09:26:00Z</dcterms:created>
  <dcterms:modified xsi:type="dcterms:W3CDTF">2023-01-30T09:26:00Z</dcterms:modified>
</cp:coreProperties>
</file>